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A2" w:rsidRPr="00581C48" w:rsidRDefault="006F3BBC" w:rsidP="006F3BBC">
      <w:pPr>
        <w:pStyle w:val="berschrift1"/>
        <w:spacing w:line="360" w:lineRule="auto"/>
        <w:ind w:right="66"/>
        <w:rPr>
          <w:lang w:val="de-DE"/>
        </w:rPr>
      </w:pPr>
      <w:r w:rsidRPr="00581C48">
        <w:rPr>
          <w:noProof/>
          <w:lang w:val="de-DE"/>
        </w:rPr>
        <w:drawing>
          <wp:anchor distT="0" distB="0" distL="114300" distR="114300" simplePos="0" relativeHeight="251655680" behindDoc="0" locked="0" layoutInCell="1" allowOverlap="1" wp14:anchorId="4B3941EC" wp14:editId="06DC6866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994">
        <w:rPr>
          <w:lang w:val="de-DE"/>
        </w:rPr>
        <w:t xml:space="preserve">  </w:t>
      </w:r>
    </w:p>
    <w:p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:rsidR="00CF2F53" w:rsidRPr="00581C48" w:rsidRDefault="00CF2F53" w:rsidP="00E443D0">
      <w:pPr>
        <w:pStyle w:val="berschrift1"/>
        <w:spacing w:line="360" w:lineRule="auto"/>
        <w:ind w:right="1131"/>
        <w:rPr>
          <w:rFonts w:cs="Arial"/>
          <w:sz w:val="28"/>
          <w:lang w:val="de-DE"/>
        </w:rPr>
      </w:pPr>
      <w:r w:rsidRPr="00581C48">
        <w:rPr>
          <w:rFonts w:cs="Arial"/>
          <w:sz w:val="28"/>
          <w:lang w:val="de-DE"/>
        </w:rPr>
        <w:t>PRESSEINFORMATION</w:t>
      </w:r>
    </w:p>
    <w:p w:rsidR="00CF2F53" w:rsidRPr="00581C48" w:rsidRDefault="000C4D89" w:rsidP="002971A2">
      <w:pPr>
        <w:spacing w:line="360" w:lineRule="auto"/>
        <w:jc w:val="right"/>
        <w:rPr>
          <w:rFonts w:cs="Arial"/>
          <w:lang w:val="de-DE"/>
        </w:rPr>
      </w:pPr>
      <w:proofErr w:type="spellStart"/>
      <w:r w:rsidRPr="00581C48">
        <w:rPr>
          <w:rFonts w:cs="Arial"/>
          <w:lang w:val="de-DE"/>
        </w:rPr>
        <w:t>Leinfelden</w:t>
      </w:r>
      <w:proofErr w:type="spellEnd"/>
      <w:r w:rsidR="00D52824" w:rsidRPr="00581C48">
        <w:rPr>
          <w:rFonts w:cs="Arial"/>
          <w:lang w:val="de-DE"/>
        </w:rPr>
        <w:t>,</w:t>
      </w:r>
      <w:r w:rsidR="00B17709">
        <w:rPr>
          <w:rFonts w:cs="Arial"/>
          <w:lang w:val="de-DE"/>
        </w:rPr>
        <w:t xml:space="preserve"> </w:t>
      </w:r>
      <w:r w:rsidR="00B5440C">
        <w:rPr>
          <w:rFonts w:cs="Arial"/>
          <w:lang w:val="de-DE"/>
        </w:rPr>
        <w:t>März</w:t>
      </w:r>
      <w:r w:rsidR="008F1195" w:rsidRPr="00581C48">
        <w:rPr>
          <w:rFonts w:cs="Arial"/>
          <w:lang w:val="de-DE"/>
        </w:rPr>
        <w:t xml:space="preserve"> 20</w:t>
      </w:r>
      <w:r w:rsidR="00EB3CEC">
        <w:rPr>
          <w:rFonts w:cs="Arial"/>
          <w:lang w:val="de-DE"/>
        </w:rPr>
        <w:t>20</w:t>
      </w:r>
    </w:p>
    <w:p w:rsidR="007E39F3" w:rsidRPr="00581C48" w:rsidRDefault="00FA648C" w:rsidP="00713BC0">
      <w:pPr>
        <w:pStyle w:val="berschrift4"/>
        <w:spacing w:after="80"/>
        <w:ind w:right="1128"/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N</w:t>
      </w:r>
      <w:r w:rsidR="00713BC0">
        <w:rPr>
          <w:rFonts w:ascii="Arial" w:hAnsi="Arial"/>
          <w:lang w:val="de-DE"/>
        </w:rPr>
        <w:t xml:space="preserve">eues Erweiterungs- und </w:t>
      </w:r>
      <w:proofErr w:type="spellStart"/>
      <w:r w:rsidR="00713BC0">
        <w:rPr>
          <w:rFonts w:ascii="Arial" w:hAnsi="Arial"/>
          <w:lang w:val="de-DE"/>
        </w:rPr>
        <w:t>Zuhalt</w:t>
      </w:r>
      <w:r w:rsidR="00CC0BBB">
        <w:rPr>
          <w:rFonts w:ascii="Arial" w:hAnsi="Arial"/>
          <w:lang w:val="de-DE"/>
        </w:rPr>
        <w:t>e</w:t>
      </w:r>
      <w:r w:rsidR="00713BC0">
        <w:rPr>
          <w:rFonts w:ascii="Arial" w:hAnsi="Arial"/>
          <w:lang w:val="de-DE"/>
        </w:rPr>
        <w:t>modul</w:t>
      </w:r>
      <w:proofErr w:type="spellEnd"/>
      <w:r w:rsidR="00713BC0">
        <w:rPr>
          <w:rFonts w:ascii="Arial" w:hAnsi="Arial"/>
          <w:lang w:val="de-DE"/>
        </w:rPr>
        <w:t xml:space="preserve"> </w:t>
      </w:r>
      <w:r>
        <w:rPr>
          <w:rFonts w:ascii="Arial" w:hAnsi="Arial"/>
          <w:lang w:val="de-DE"/>
        </w:rPr>
        <w:t>für die MGB2 Modular</w:t>
      </w:r>
    </w:p>
    <w:p w:rsidR="00974A33" w:rsidRPr="00581C48" w:rsidRDefault="00713BC0" w:rsidP="00713BC0">
      <w:pPr>
        <w:pStyle w:val="berschrift4"/>
        <w:ind w:right="1131"/>
        <w:jc w:val="both"/>
        <w:rPr>
          <w:rFonts w:ascii="Arial" w:hAnsi="Arial"/>
          <w:sz w:val="28"/>
          <w:lang w:val="de-DE"/>
        </w:rPr>
      </w:pPr>
      <w:r w:rsidRPr="00713BC0">
        <w:rPr>
          <w:rFonts w:ascii="Arial" w:hAnsi="Arial"/>
          <w:sz w:val="28"/>
          <w:lang w:val="de-DE"/>
        </w:rPr>
        <w:t>Zuwachs in der MGB</w:t>
      </w:r>
      <w:r w:rsidR="00171994">
        <w:rPr>
          <w:rFonts w:ascii="Arial" w:hAnsi="Arial"/>
          <w:sz w:val="28"/>
          <w:lang w:val="de-DE"/>
        </w:rPr>
        <w:t>2</w:t>
      </w:r>
      <w:r w:rsidRPr="00713BC0">
        <w:rPr>
          <w:rFonts w:ascii="Arial" w:hAnsi="Arial"/>
          <w:sz w:val="28"/>
          <w:lang w:val="de-DE"/>
        </w:rPr>
        <w:t>-Familie</w:t>
      </w:r>
      <w:r w:rsidR="00D55A8B">
        <w:rPr>
          <w:rFonts w:ascii="Arial" w:hAnsi="Arial"/>
          <w:sz w:val="28"/>
          <w:lang w:val="de-DE"/>
        </w:rPr>
        <w:t xml:space="preserve"> für noch mehr Funktionalität</w:t>
      </w:r>
    </w:p>
    <w:p w:rsidR="00E73D71" w:rsidRPr="00581C48" w:rsidRDefault="00E73D71" w:rsidP="00713BC0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:rsidR="00713BC0" w:rsidRDefault="00713BC0" w:rsidP="00713BC0">
      <w:pPr>
        <w:spacing w:line="360" w:lineRule="auto"/>
        <w:jc w:val="both"/>
        <w:rPr>
          <w:rFonts w:ascii="Arial" w:hAnsi="Arial" w:cs="Arial"/>
          <w:b/>
          <w:lang w:val="de-DE"/>
        </w:rPr>
      </w:pPr>
      <w:proofErr w:type="spellStart"/>
      <w:r w:rsidRPr="00713BC0">
        <w:rPr>
          <w:rFonts w:ascii="Arial" w:hAnsi="Arial" w:cs="Arial"/>
          <w:b/>
          <w:lang w:val="de-DE"/>
        </w:rPr>
        <w:t>Euchner</w:t>
      </w:r>
      <w:proofErr w:type="spellEnd"/>
      <w:r w:rsidRPr="00713BC0">
        <w:rPr>
          <w:rFonts w:ascii="Arial" w:hAnsi="Arial" w:cs="Arial"/>
          <w:b/>
          <w:lang w:val="de-DE"/>
        </w:rPr>
        <w:t xml:space="preserve"> schickt zwei neue </w:t>
      </w:r>
      <w:r w:rsidR="00867FE9">
        <w:rPr>
          <w:rFonts w:ascii="Arial" w:hAnsi="Arial" w:cs="Arial"/>
          <w:b/>
          <w:lang w:val="de-DE"/>
        </w:rPr>
        <w:t xml:space="preserve">Module für </w:t>
      </w:r>
      <w:r w:rsidR="00E14C30">
        <w:rPr>
          <w:rFonts w:ascii="Arial" w:hAnsi="Arial" w:cs="Arial"/>
          <w:b/>
          <w:lang w:val="de-DE"/>
        </w:rPr>
        <w:t>seine</w:t>
      </w:r>
      <w:r w:rsidR="00867FE9">
        <w:rPr>
          <w:rFonts w:ascii="Arial" w:hAnsi="Arial" w:cs="Arial"/>
          <w:b/>
          <w:lang w:val="de-DE"/>
        </w:rPr>
        <w:t xml:space="preserve"> erfolgreiche</w:t>
      </w:r>
      <w:r w:rsidR="00042838">
        <w:rPr>
          <w:rFonts w:ascii="Arial" w:hAnsi="Arial" w:cs="Arial"/>
          <w:b/>
          <w:lang w:val="de-DE"/>
        </w:rPr>
        <w:t xml:space="preserve"> </w:t>
      </w:r>
      <w:proofErr w:type="spellStart"/>
      <w:r w:rsidR="00042838" w:rsidRPr="00713BC0">
        <w:rPr>
          <w:rFonts w:ascii="Arial" w:hAnsi="Arial" w:cs="Arial"/>
          <w:b/>
          <w:lang w:val="de-DE"/>
        </w:rPr>
        <w:t>Multifunctional</w:t>
      </w:r>
      <w:proofErr w:type="spellEnd"/>
      <w:r w:rsidR="00042838" w:rsidRPr="00713BC0">
        <w:rPr>
          <w:rFonts w:ascii="Arial" w:hAnsi="Arial" w:cs="Arial"/>
          <w:b/>
          <w:lang w:val="de-DE"/>
        </w:rPr>
        <w:t xml:space="preserve"> Gate Box</w:t>
      </w:r>
      <w:r w:rsidR="00042838">
        <w:rPr>
          <w:rFonts w:ascii="Arial" w:hAnsi="Arial" w:cs="Arial"/>
          <w:b/>
          <w:lang w:val="de-DE"/>
        </w:rPr>
        <w:t xml:space="preserve"> </w:t>
      </w:r>
      <w:r w:rsidR="00042838" w:rsidRPr="00713BC0">
        <w:rPr>
          <w:rFonts w:ascii="Arial" w:hAnsi="Arial" w:cs="Arial"/>
          <w:b/>
          <w:lang w:val="de-DE"/>
        </w:rPr>
        <w:t>MGB2</w:t>
      </w:r>
      <w:r w:rsidR="00E14C30">
        <w:rPr>
          <w:rFonts w:ascii="Arial" w:hAnsi="Arial" w:cs="Arial"/>
          <w:b/>
          <w:lang w:val="de-DE"/>
        </w:rPr>
        <w:t> </w:t>
      </w:r>
      <w:r w:rsidR="00042838" w:rsidRPr="00713BC0">
        <w:rPr>
          <w:rFonts w:ascii="Arial" w:hAnsi="Arial" w:cs="Arial"/>
          <w:b/>
          <w:i/>
          <w:lang w:val="de-DE"/>
        </w:rPr>
        <w:t>Modular</w:t>
      </w:r>
      <w:r w:rsidR="00042838" w:rsidRPr="00713BC0">
        <w:rPr>
          <w:rFonts w:ascii="Arial" w:hAnsi="Arial" w:cs="Arial"/>
          <w:b/>
          <w:lang w:val="de-DE"/>
        </w:rPr>
        <w:t xml:space="preserve"> </w:t>
      </w:r>
      <w:r w:rsidR="00FA648C">
        <w:rPr>
          <w:rFonts w:ascii="Arial" w:hAnsi="Arial" w:cs="Arial"/>
          <w:b/>
          <w:lang w:val="de-DE"/>
        </w:rPr>
        <w:t>ins Rennen</w:t>
      </w:r>
      <w:r w:rsidR="00042838">
        <w:rPr>
          <w:rFonts w:ascii="Arial" w:hAnsi="Arial" w:cs="Arial"/>
          <w:b/>
          <w:lang w:val="de-DE"/>
        </w:rPr>
        <w:t>:</w:t>
      </w:r>
      <w:r w:rsidRPr="00713BC0">
        <w:rPr>
          <w:rFonts w:ascii="Arial" w:hAnsi="Arial" w:cs="Arial"/>
          <w:b/>
          <w:lang w:val="de-DE"/>
        </w:rPr>
        <w:t xml:space="preserve"> D</w:t>
      </w:r>
      <w:r w:rsidR="0042200D">
        <w:rPr>
          <w:rFonts w:ascii="Arial" w:hAnsi="Arial" w:cs="Arial"/>
          <w:b/>
          <w:lang w:val="de-DE"/>
        </w:rPr>
        <w:t>ie</w:t>
      </w:r>
      <w:r w:rsidRPr="00713BC0">
        <w:rPr>
          <w:rFonts w:ascii="Arial" w:hAnsi="Arial" w:cs="Arial"/>
          <w:b/>
          <w:lang w:val="de-DE"/>
        </w:rPr>
        <w:t xml:space="preserve"> neue</w:t>
      </w:r>
      <w:r w:rsidR="00867FE9">
        <w:rPr>
          <w:rFonts w:ascii="Arial" w:hAnsi="Arial" w:cs="Arial"/>
          <w:b/>
          <w:lang w:val="de-DE"/>
        </w:rPr>
        <w:t>,</w:t>
      </w:r>
      <w:r w:rsidR="0042200D">
        <w:rPr>
          <w:rFonts w:ascii="Arial" w:hAnsi="Arial" w:cs="Arial"/>
          <w:b/>
          <w:lang w:val="de-DE"/>
        </w:rPr>
        <w:t xml:space="preserve"> kleine Variante des</w:t>
      </w:r>
      <w:r w:rsidRPr="00713BC0">
        <w:rPr>
          <w:rFonts w:ascii="Arial" w:hAnsi="Arial" w:cs="Arial"/>
          <w:b/>
          <w:lang w:val="de-DE"/>
        </w:rPr>
        <w:t xml:space="preserve"> Erweiterungsmodul</w:t>
      </w:r>
      <w:r w:rsidR="009E05DC">
        <w:rPr>
          <w:rFonts w:ascii="Arial" w:hAnsi="Arial" w:cs="Arial"/>
          <w:b/>
          <w:lang w:val="de-DE"/>
        </w:rPr>
        <w:t>s</w:t>
      </w:r>
      <w:r w:rsidRPr="00713BC0">
        <w:rPr>
          <w:rFonts w:ascii="Arial" w:hAnsi="Arial" w:cs="Arial"/>
          <w:b/>
          <w:lang w:val="de-DE"/>
        </w:rPr>
        <w:t xml:space="preserve"> MCM bietet Platz für </w:t>
      </w:r>
      <w:r w:rsidR="0042200D">
        <w:rPr>
          <w:rFonts w:ascii="Arial" w:hAnsi="Arial" w:cs="Arial"/>
          <w:b/>
          <w:lang w:val="de-DE"/>
        </w:rPr>
        <w:t xml:space="preserve">bis zu </w:t>
      </w:r>
      <w:r w:rsidRPr="00713BC0">
        <w:rPr>
          <w:rFonts w:ascii="Arial" w:hAnsi="Arial" w:cs="Arial"/>
          <w:b/>
          <w:lang w:val="de-DE"/>
        </w:rPr>
        <w:t xml:space="preserve">sechs </w:t>
      </w:r>
      <w:r w:rsidR="00171994">
        <w:rPr>
          <w:rFonts w:ascii="Arial" w:hAnsi="Arial" w:cs="Arial"/>
          <w:b/>
          <w:lang w:val="de-DE"/>
        </w:rPr>
        <w:t>F</w:t>
      </w:r>
      <w:r w:rsidR="0042200D">
        <w:rPr>
          <w:rFonts w:ascii="Arial" w:hAnsi="Arial" w:cs="Arial"/>
          <w:b/>
          <w:lang w:val="de-DE"/>
        </w:rPr>
        <w:t>unktionen, die nach individuellen Anforderungen gestalte</w:t>
      </w:r>
      <w:r w:rsidR="009E05DC">
        <w:rPr>
          <w:rFonts w:ascii="Arial" w:hAnsi="Arial" w:cs="Arial"/>
          <w:b/>
          <w:lang w:val="de-DE"/>
        </w:rPr>
        <w:t>t werden</w:t>
      </w:r>
      <w:r w:rsidR="0042200D">
        <w:rPr>
          <w:rFonts w:ascii="Arial" w:hAnsi="Arial" w:cs="Arial"/>
          <w:b/>
          <w:lang w:val="de-DE"/>
        </w:rPr>
        <w:t xml:space="preserve"> können. </w:t>
      </w:r>
      <w:r w:rsidR="00042838">
        <w:rPr>
          <w:rFonts w:ascii="Arial" w:hAnsi="Arial" w:cs="Arial"/>
          <w:b/>
          <w:lang w:val="de-DE"/>
        </w:rPr>
        <w:t>Mit dem</w:t>
      </w:r>
      <w:r w:rsidRPr="00713BC0">
        <w:rPr>
          <w:rFonts w:ascii="Arial" w:hAnsi="Arial" w:cs="Arial"/>
          <w:b/>
          <w:lang w:val="de-DE"/>
        </w:rPr>
        <w:t xml:space="preserve"> </w:t>
      </w:r>
      <w:r w:rsidR="00867FE9">
        <w:rPr>
          <w:rFonts w:ascii="Arial" w:hAnsi="Arial" w:cs="Arial"/>
          <w:b/>
          <w:lang w:val="de-DE"/>
        </w:rPr>
        <w:t xml:space="preserve">neuen </w:t>
      </w:r>
      <w:proofErr w:type="spellStart"/>
      <w:r w:rsidRPr="00713BC0">
        <w:rPr>
          <w:rFonts w:ascii="Arial" w:hAnsi="Arial" w:cs="Arial"/>
          <w:b/>
          <w:lang w:val="de-DE"/>
        </w:rPr>
        <w:t>Submodul</w:t>
      </w:r>
      <w:proofErr w:type="spellEnd"/>
      <w:r w:rsidRPr="00713BC0">
        <w:rPr>
          <w:rFonts w:ascii="Arial" w:hAnsi="Arial" w:cs="Arial"/>
          <w:b/>
          <w:lang w:val="de-DE"/>
        </w:rPr>
        <w:t xml:space="preserve"> MSM </w:t>
      </w:r>
      <w:r w:rsidR="00042838">
        <w:rPr>
          <w:rFonts w:ascii="Arial" w:hAnsi="Arial" w:cs="Arial"/>
          <w:b/>
          <w:lang w:val="de-DE"/>
        </w:rPr>
        <w:t>steh</w:t>
      </w:r>
      <w:r w:rsidR="00E14C30">
        <w:rPr>
          <w:rFonts w:ascii="Arial" w:hAnsi="Arial" w:cs="Arial"/>
          <w:b/>
          <w:lang w:val="de-DE"/>
        </w:rPr>
        <w:t>en</w:t>
      </w:r>
      <w:r w:rsidR="00042838">
        <w:rPr>
          <w:rFonts w:ascii="Arial" w:hAnsi="Arial" w:cs="Arial"/>
          <w:b/>
          <w:lang w:val="de-DE"/>
        </w:rPr>
        <w:t xml:space="preserve"> Anwendern </w:t>
      </w:r>
      <w:r w:rsidR="00867FE9">
        <w:rPr>
          <w:rFonts w:ascii="Arial" w:hAnsi="Arial" w:cs="Arial"/>
          <w:b/>
          <w:lang w:val="de-DE"/>
        </w:rPr>
        <w:t xml:space="preserve">außerdem </w:t>
      </w:r>
      <w:r w:rsidRPr="00713BC0">
        <w:rPr>
          <w:rFonts w:ascii="Arial" w:hAnsi="Arial" w:cs="Arial"/>
          <w:b/>
          <w:lang w:val="de-DE"/>
        </w:rPr>
        <w:t>zusätzliche Sicherheitseingänge für den Anschluss von e</w:t>
      </w:r>
      <w:r w:rsidR="0042200D">
        <w:rPr>
          <w:rFonts w:ascii="Arial" w:hAnsi="Arial" w:cs="Arial"/>
          <w:b/>
          <w:lang w:val="de-DE"/>
        </w:rPr>
        <w:t xml:space="preserve">xternen Schaltern zur Verfügung, die sich </w:t>
      </w:r>
      <w:r w:rsidR="00E14C30">
        <w:rPr>
          <w:rFonts w:ascii="Arial" w:hAnsi="Arial" w:cs="Arial"/>
          <w:b/>
          <w:lang w:val="de-DE"/>
        </w:rPr>
        <w:t xml:space="preserve">damit </w:t>
      </w:r>
      <w:r w:rsidR="006D3B88" w:rsidRPr="006D3B88">
        <w:rPr>
          <w:rFonts w:ascii="Arial" w:hAnsi="Arial" w:cs="Arial"/>
          <w:b/>
          <w:lang w:val="de-DE"/>
        </w:rPr>
        <w:t xml:space="preserve">leicht an </w:t>
      </w:r>
      <w:r w:rsidR="0042200D">
        <w:rPr>
          <w:rFonts w:ascii="Arial" w:hAnsi="Arial" w:cs="Arial"/>
          <w:b/>
          <w:lang w:val="de-DE"/>
        </w:rPr>
        <w:t xml:space="preserve">PROFINET </w:t>
      </w:r>
      <w:r w:rsidR="004B2E4B">
        <w:rPr>
          <w:rFonts w:ascii="Arial" w:hAnsi="Arial" w:cs="Arial"/>
          <w:b/>
          <w:lang w:val="de-DE"/>
        </w:rPr>
        <w:t>/</w:t>
      </w:r>
      <w:r w:rsidR="00F65C79">
        <w:rPr>
          <w:rFonts w:ascii="Arial" w:hAnsi="Arial" w:cs="Arial"/>
          <w:b/>
          <w:lang w:val="de-DE"/>
        </w:rPr>
        <w:t xml:space="preserve"> </w:t>
      </w:r>
      <w:r w:rsidR="004B2E4B">
        <w:rPr>
          <w:rFonts w:ascii="Arial" w:hAnsi="Arial" w:cs="Arial"/>
          <w:b/>
          <w:lang w:val="de-DE"/>
        </w:rPr>
        <w:t>P</w:t>
      </w:r>
      <w:r w:rsidR="00F65C79">
        <w:rPr>
          <w:rFonts w:ascii="Arial" w:hAnsi="Arial" w:cs="Arial"/>
          <w:b/>
          <w:lang w:val="de-DE"/>
        </w:rPr>
        <w:t>ROFISAFE</w:t>
      </w:r>
      <w:r w:rsidR="002C03A6">
        <w:rPr>
          <w:rFonts w:ascii="Arial" w:hAnsi="Arial" w:cs="Arial"/>
          <w:b/>
          <w:lang w:val="de-DE"/>
        </w:rPr>
        <w:t xml:space="preserve"> anbinden lassen.</w:t>
      </w:r>
    </w:p>
    <w:p w:rsidR="002C03A6" w:rsidRDefault="002C03A6" w:rsidP="00713BC0">
      <w:pPr>
        <w:spacing w:line="360" w:lineRule="auto"/>
        <w:jc w:val="both"/>
        <w:rPr>
          <w:rFonts w:ascii="Arial" w:hAnsi="Arial"/>
          <w:b/>
          <w:lang w:val="de-DE"/>
        </w:rPr>
      </w:pPr>
    </w:p>
    <w:p w:rsidR="00713BC0" w:rsidRPr="00042838" w:rsidRDefault="00713BC0" w:rsidP="00713BC0">
      <w:pPr>
        <w:spacing w:line="360" w:lineRule="auto"/>
        <w:jc w:val="both"/>
        <w:rPr>
          <w:rFonts w:ascii="Arial" w:hAnsi="Arial"/>
          <w:b/>
          <w:lang w:val="de-DE"/>
        </w:rPr>
      </w:pPr>
      <w:r w:rsidRPr="00042838">
        <w:rPr>
          <w:rFonts w:ascii="Arial" w:hAnsi="Arial"/>
          <w:b/>
          <w:lang w:val="de-DE"/>
        </w:rPr>
        <w:t>MCM</w:t>
      </w:r>
      <w:r w:rsidR="00FA17E6">
        <w:rPr>
          <w:rFonts w:ascii="Arial" w:hAnsi="Arial"/>
          <w:b/>
          <w:lang w:val="de-DE"/>
        </w:rPr>
        <w:t xml:space="preserve"> </w:t>
      </w:r>
      <w:r w:rsidRPr="00042838">
        <w:rPr>
          <w:rFonts w:ascii="Arial" w:hAnsi="Arial"/>
          <w:b/>
          <w:lang w:val="de-DE"/>
        </w:rPr>
        <w:t xml:space="preserve">– </w:t>
      </w:r>
      <w:r w:rsidR="00FA17E6">
        <w:rPr>
          <w:rFonts w:ascii="Arial" w:hAnsi="Arial"/>
          <w:b/>
          <w:lang w:val="de-DE"/>
        </w:rPr>
        <w:t>k</w:t>
      </w:r>
      <w:r w:rsidRPr="00042838">
        <w:rPr>
          <w:rFonts w:ascii="Arial" w:hAnsi="Arial"/>
          <w:b/>
          <w:lang w:val="de-DE"/>
        </w:rPr>
        <w:t>ompakt, skalierbar und leistungsstark</w:t>
      </w:r>
    </w:p>
    <w:p w:rsidR="006D3B88" w:rsidRDefault="009E05DC" w:rsidP="00713BC0">
      <w:pPr>
        <w:spacing w:line="360" w:lineRule="auto"/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Für </w:t>
      </w:r>
      <w:r w:rsidR="00713BC0" w:rsidRPr="00713BC0">
        <w:rPr>
          <w:rFonts w:ascii="Arial" w:hAnsi="Arial"/>
          <w:lang w:val="de-DE"/>
        </w:rPr>
        <w:t xml:space="preserve">Anwender, die beim Schutztürsystem der MGB2 </w:t>
      </w:r>
      <w:r w:rsidR="00713BC0" w:rsidRPr="007E5BBC">
        <w:rPr>
          <w:rFonts w:ascii="Arial" w:hAnsi="Arial"/>
          <w:i/>
          <w:lang w:val="de-DE"/>
        </w:rPr>
        <w:t>Modular</w:t>
      </w:r>
      <w:r w:rsidR="00713BC0" w:rsidRPr="00713BC0">
        <w:rPr>
          <w:rFonts w:ascii="Arial" w:hAnsi="Arial"/>
          <w:lang w:val="de-DE"/>
        </w:rPr>
        <w:t xml:space="preserve"> mehr als die sechs bestehenden Funktionselemente benötigen, bietet </w:t>
      </w:r>
      <w:proofErr w:type="spellStart"/>
      <w:r w:rsidR="00713BC0" w:rsidRPr="00713BC0">
        <w:rPr>
          <w:rFonts w:ascii="Arial" w:hAnsi="Arial"/>
          <w:lang w:val="de-DE"/>
        </w:rPr>
        <w:t>Euchner</w:t>
      </w:r>
      <w:proofErr w:type="spellEnd"/>
      <w:r w:rsidR="00713BC0" w:rsidRPr="00713BC0">
        <w:rPr>
          <w:rFonts w:ascii="Arial" w:hAnsi="Arial"/>
          <w:lang w:val="de-DE"/>
        </w:rPr>
        <w:t xml:space="preserve"> </w:t>
      </w:r>
      <w:r w:rsidR="00283C62">
        <w:rPr>
          <w:rFonts w:ascii="Arial" w:hAnsi="Arial"/>
          <w:lang w:val="de-DE"/>
        </w:rPr>
        <w:t xml:space="preserve">jetzt </w:t>
      </w:r>
      <w:r w:rsidR="00713BC0" w:rsidRPr="00713BC0">
        <w:rPr>
          <w:rFonts w:ascii="Arial" w:hAnsi="Arial"/>
          <w:lang w:val="de-DE"/>
        </w:rPr>
        <w:t xml:space="preserve">eine </w:t>
      </w:r>
      <w:r w:rsidR="00283C62">
        <w:rPr>
          <w:rFonts w:ascii="Arial" w:hAnsi="Arial"/>
          <w:lang w:val="de-DE"/>
        </w:rPr>
        <w:t>weitere</w:t>
      </w:r>
      <w:r w:rsidR="00713BC0" w:rsidRPr="00713BC0">
        <w:rPr>
          <w:rFonts w:ascii="Arial" w:hAnsi="Arial"/>
          <w:lang w:val="de-DE"/>
        </w:rPr>
        <w:t xml:space="preserve"> Lösung. Das neue kompakte </w:t>
      </w:r>
      <w:r w:rsidR="004B2E4B">
        <w:rPr>
          <w:rFonts w:ascii="Arial" w:hAnsi="Arial"/>
          <w:lang w:val="de-DE"/>
        </w:rPr>
        <w:t>Erweiterungsmodul</w:t>
      </w:r>
      <w:r w:rsidR="004B2E4B" w:rsidRPr="00713BC0">
        <w:rPr>
          <w:rFonts w:ascii="Arial" w:hAnsi="Arial"/>
          <w:lang w:val="de-DE"/>
        </w:rPr>
        <w:t xml:space="preserve"> </w:t>
      </w:r>
      <w:r w:rsidR="006D7B9C" w:rsidRPr="006D7B9C">
        <w:rPr>
          <w:rFonts w:ascii="Arial" w:hAnsi="Arial"/>
          <w:lang w:val="de-DE"/>
        </w:rPr>
        <w:t xml:space="preserve">MCM </w:t>
      </w:r>
      <w:r w:rsidR="00713BC0" w:rsidRPr="00713BC0">
        <w:rPr>
          <w:rFonts w:ascii="Arial" w:hAnsi="Arial"/>
          <w:lang w:val="de-DE"/>
        </w:rPr>
        <w:t>ver</w:t>
      </w:r>
      <w:r w:rsidR="009962A7">
        <w:rPr>
          <w:rFonts w:ascii="Arial" w:hAnsi="Arial"/>
          <w:lang w:val="de-DE"/>
        </w:rPr>
        <w:t>fügt über insgesamt zwei Slots und kann so m</w:t>
      </w:r>
      <w:r w:rsidR="00713BC0" w:rsidRPr="00713BC0">
        <w:rPr>
          <w:rFonts w:ascii="Arial" w:hAnsi="Arial"/>
          <w:lang w:val="de-DE"/>
        </w:rPr>
        <w:t xml:space="preserve">it bis zu sechs </w:t>
      </w:r>
      <w:r w:rsidR="009430E9">
        <w:rPr>
          <w:rFonts w:ascii="Arial" w:hAnsi="Arial"/>
          <w:lang w:val="de-DE"/>
        </w:rPr>
        <w:t>Bedien</w:t>
      </w:r>
      <w:r w:rsidR="00171994">
        <w:rPr>
          <w:rFonts w:ascii="Arial" w:hAnsi="Arial"/>
          <w:lang w:val="de-DE"/>
        </w:rPr>
        <w:t>-</w:t>
      </w:r>
      <w:r w:rsidR="009430E9">
        <w:rPr>
          <w:rFonts w:ascii="Arial" w:hAnsi="Arial"/>
          <w:lang w:val="de-DE"/>
        </w:rPr>
        <w:t xml:space="preserve"> </w:t>
      </w:r>
      <w:r w:rsidR="00171994">
        <w:rPr>
          <w:rFonts w:ascii="Arial" w:hAnsi="Arial"/>
          <w:lang w:val="de-DE"/>
        </w:rPr>
        <w:t xml:space="preserve">oder Anwendungselementen </w:t>
      </w:r>
      <w:r w:rsidR="00713BC0" w:rsidRPr="00713BC0">
        <w:rPr>
          <w:rFonts w:ascii="Arial" w:hAnsi="Arial"/>
          <w:lang w:val="de-DE"/>
        </w:rPr>
        <w:t>bestückt werden</w:t>
      </w:r>
      <w:r w:rsidR="00603999">
        <w:rPr>
          <w:rFonts w:ascii="Arial" w:hAnsi="Arial"/>
          <w:lang w:val="de-DE"/>
        </w:rPr>
        <w:t>,</w:t>
      </w:r>
      <w:r w:rsidR="00B53712">
        <w:rPr>
          <w:rFonts w:ascii="Arial" w:hAnsi="Arial"/>
          <w:lang w:val="de-DE"/>
        </w:rPr>
        <w:t xml:space="preserve"> </w:t>
      </w:r>
      <w:r w:rsidR="00283C62">
        <w:rPr>
          <w:rFonts w:ascii="Arial" w:hAnsi="Arial"/>
          <w:lang w:val="de-DE"/>
        </w:rPr>
        <w:t>beispielsweise</w:t>
      </w:r>
      <w:r w:rsidR="00713BC0" w:rsidRPr="00713BC0">
        <w:rPr>
          <w:rFonts w:ascii="Arial" w:hAnsi="Arial"/>
          <w:lang w:val="de-DE"/>
        </w:rPr>
        <w:t xml:space="preserve"> </w:t>
      </w:r>
      <w:r w:rsidR="00B53712">
        <w:rPr>
          <w:rFonts w:ascii="Arial" w:hAnsi="Arial"/>
          <w:lang w:val="de-DE"/>
        </w:rPr>
        <w:t xml:space="preserve">mit </w:t>
      </w:r>
      <w:r w:rsidR="00A66349">
        <w:rPr>
          <w:rFonts w:ascii="Arial" w:hAnsi="Arial"/>
          <w:lang w:val="de-DE"/>
        </w:rPr>
        <w:t>einem</w:t>
      </w:r>
      <w:r w:rsidR="00B53712">
        <w:rPr>
          <w:rFonts w:ascii="Arial" w:hAnsi="Arial"/>
          <w:lang w:val="de-DE"/>
        </w:rPr>
        <w:t xml:space="preserve"> </w:t>
      </w:r>
      <w:r w:rsidR="00713BC0" w:rsidRPr="00713BC0">
        <w:rPr>
          <w:rFonts w:ascii="Arial" w:hAnsi="Arial"/>
          <w:lang w:val="de-DE"/>
        </w:rPr>
        <w:t>Nothalt</w:t>
      </w:r>
      <w:r w:rsidR="00283C62">
        <w:rPr>
          <w:rFonts w:ascii="Arial" w:hAnsi="Arial"/>
          <w:lang w:val="de-DE"/>
        </w:rPr>
        <w:t xml:space="preserve">- und </w:t>
      </w:r>
      <w:proofErr w:type="spellStart"/>
      <w:r w:rsidR="00B53712">
        <w:rPr>
          <w:rFonts w:ascii="Arial" w:hAnsi="Arial"/>
          <w:lang w:val="de-DE"/>
        </w:rPr>
        <w:t>Zustimmtaster</w:t>
      </w:r>
      <w:proofErr w:type="spellEnd"/>
      <w:r w:rsidR="00B53712">
        <w:rPr>
          <w:rFonts w:ascii="Arial" w:hAnsi="Arial"/>
          <w:lang w:val="de-DE"/>
        </w:rPr>
        <w:t xml:space="preserve"> oder einem </w:t>
      </w:r>
      <w:r w:rsidR="00713BC0" w:rsidRPr="00713BC0">
        <w:rPr>
          <w:rFonts w:ascii="Arial" w:hAnsi="Arial"/>
          <w:lang w:val="de-DE"/>
        </w:rPr>
        <w:t>Schlüsselschalter</w:t>
      </w:r>
      <w:r w:rsidR="00220876">
        <w:rPr>
          <w:rFonts w:ascii="Arial" w:hAnsi="Arial"/>
          <w:lang w:val="de-DE"/>
        </w:rPr>
        <w:t>. Damit haben Anwender</w:t>
      </w:r>
      <w:r w:rsidR="00713BC0" w:rsidRPr="00713BC0">
        <w:rPr>
          <w:rFonts w:ascii="Arial" w:hAnsi="Arial"/>
          <w:lang w:val="de-DE"/>
        </w:rPr>
        <w:t xml:space="preserve"> jetzt die Wahl zwischen </w:t>
      </w:r>
      <w:r w:rsidR="00A811D7">
        <w:rPr>
          <w:rFonts w:ascii="Arial" w:hAnsi="Arial"/>
          <w:lang w:val="de-DE"/>
        </w:rPr>
        <w:t>diesem</w:t>
      </w:r>
      <w:r w:rsidR="009430E9">
        <w:rPr>
          <w:rFonts w:ascii="Arial" w:hAnsi="Arial"/>
          <w:lang w:val="de-DE"/>
        </w:rPr>
        <w:t xml:space="preserve"> kleinen </w:t>
      </w:r>
      <w:r w:rsidR="00713BC0" w:rsidRPr="00713BC0">
        <w:rPr>
          <w:rFonts w:ascii="Arial" w:hAnsi="Arial"/>
          <w:lang w:val="de-DE"/>
        </w:rPr>
        <w:t>Erweiterungsmodul</w:t>
      </w:r>
      <w:r w:rsidR="00A811D7">
        <w:rPr>
          <w:rFonts w:ascii="Arial" w:hAnsi="Arial"/>
          <w:lang w:val="de-DE"/>
        </w:rPr>
        <w:t xml:space="preserve"> </w:t>
      </w:r>
      <w:r w:rsidR="00713BC0" w:rsidRPr="00713BC0">
        <w:rPr>
          <w:rFonts w:ascii="Arial" w:hAnsi="Arial"/>
          <w:lang w:val="de-DE"/>
        </w:rPr>
        <w:t xml:space="preserve">und der bestehenden größeren Variante, die mit vier Slots Platz für bis zu zwölf zusätzliche </w:t>
      </w:r>
      <w:r w:rsidR="006D7B9C">
        <w:rPr>
          <w:rFonts w:ascii="Arial" w:hAnsi="Arial"/>
          <w:lang w:val="de-DE"/>
        </w:rPr>
        <w:t xml:space="preserve">Bedien- und Anwendungselemente </w:t>
      </w:r>
      <w:r w:rsidR="00603999">
        <w:rPr>
          <w:rFonts w:ascii="Arial" w:hAnsi="Arial"/>
          <w:lang w:val="de-DE"/>
        </w:rPr>
        <w:t>bereithält. Die</w:t>
      </w:r>
      <w:r w:rsidR="004B2E4B">
        <w:rPr>
          <w:rFonts w:ascii="Arial" w:hAnsi="Arial"/>
          <w:lang w:val="de-DE"/>
        </w:rPr>
        <w:t xml:space="preserve"> entscheidenden Vorteile</w:t>
      </w:r>
      <w:r w:rsidR="00713BC0" w:rsidRPr="00713BC0">
        <w:rPr>
          <w:rFonts w:ascii="Arial" w:hAnsi="Arial"/>
          <w:lang w:val="de-DE"/>
        </w:rPr>
        <w:t>:</w:t>
      </w:r>
      <w:r w:rsidR="00B53712">
        <w:rPr>
          <w:rFonts w:ascii="Arial" w:hAnsi="Arial"/>
          <w:lang w:val="de-DE"/>
        </w:rPr>
        <w:t xml:space="preserve"> Die</w:t>
      </w:r>
      <w:r w:rsidR="00713BC0" w:rsidRPr="00713BC0">
        <w:rPr>
          <w:rFonts w:ascii="Arial" w:hAnsi="Arial"/>
          <w:lang w:val="de-DE"/>
        </w:rPr>
        <w:t xml:space="preserve"> </w:t>
      </w:r>
      <w:r w:rsidR="0042200D">
        <w:rPr>
          <w:rFonts w:ascii="Arial" w:hAnsi="Arial"/>
          <w:lang w:val="de-DE"/>
        </w:rPr>
        <w:t>Submodule mit den Funktionselementen</w:t>
      </w:r>
      <w:r w:rsidR="00B53712">
        <w:rPr>
          <w:rFonts w:ascii="Arial" w:hAnsi="Arial"/>
          <w:lang w:val="de-DE"/>
        </w:rPr>
        <w:t xml:space="preserve"> werden einfach per h</w:t>
      </w:r>
      <w:r w:rsidR="00B53712" w:rsidRPr="00713BC0">
        <w:rPr>
          <w:rFonts w:ascii="Arial" w:hAnsi="Arial"/>
          <w:lang w:val="de-DE"/>
        </w:rPr>
        <w:t>ot-</w:t>
      </w:r>
      <w:proofErr w:type="spellStart"/>
      <w:r w:rsidR="00B53712" w:rsidRPr="00713BC0">
        <w:rPr>
          <w:rFonts w:ascii="Arial" w:hAnsi="Arial"/>
          <w:lang w:val="de-DE"/>
        </w:rPr>
        <w:t>plug</w:t>
      </w:r>
      <w:proofErr w:type="spellEnd"/>
      <w:r w:rsidR="00B53712">
        <w:rPr>
          <w:rFonts w:ascii="Arial" w:hAnsi="Arial"/>
          <w:lang w:val="de-DE"/>
        </w:rPr>
        <w:t xml:space="preserve"> in die</w:t>
      </w:r>
      <w:r w:rsidR="00B53712" w:rsidRPr="00713BC0">
        <w:rPr>
          <w:rFonts w:ascii="Arial" w:hAnsi="Arial"/>
          <w:lang w:val="de-DE"/>
        </w:rPr>
        <w:t xml:space="preserve"> Erweiterungsmodul</w:t>
      </w:r>
      <w:r w:rsidR="00B53712">
        <w:rPr>
          <w:rFonts w:ascii="Arial" w:hAnsi="Arial"/>
          <w:lang w:val="de-DE"/>
        </w:rPr>
        <w:t>e</w:t>
      </w:r>
      <w:r w:rsidR="00B53712" w:rsidRPr="00713BC0">
        <w:rPr>
          <w:rFonts w:ascii="Arial" w:hAnsi="Arial"/>
          <w:lang w:val="de-DE"/>
        </w:rPr>
        <w:t xml:space="preserve"> ein</w:t>
      </w:r>
      <w:r w:rsidR="00B53712">
        <w:rPr>
          <w:rFonts w:ascii="Arial" w:hAnsi="Arial"/>
          <w:lang w:val="de-DE"/>
        </w:rPr>
        <w:t>ge</w:t>
      </w:r>
      <w:r w:rsidR="00B53712" w:rsidRPr="00713BC0">
        <w:rPr>
          <w:rFonts w:ascii="Arial" w:hAnsi="Arial"/>
          <w:lang w:val="de-DE"/>
        </w:rPr>
        <w:t>steck</w:t>
      </w:r>
      <w:r w:rsidR="00B53712">
        <w:rPr>
          <w:rFonts w:ascii="Arial" w:hAnsi="Arial"/>
          <w:lang w:val="de-DE"/>
        </w:rPr>
        <w:t xml:space="preserve">t </w:t>
      </w:r>
      <w:r w:rsidR="00B53712" w:rsidRPr="00713BC0">
        <w:rPr>
          <w:rFonts w:ascii="Arial" w:hAnsi="Arial"/>
          <w:lang w:val="de-DE"/>
        </w:rPr>
        <w:t xml:space="preserve">und </w:t>
      </w:r>
      <w:r w:rsidR="009430E9">
        <w:rPr>
          <w:rFonts w:ascii="Arial" w:hAnsi="Arial"/>
          <w:lang w:val="de-DE"/>
        </w:rPr>
        <w:t xml:space="preserve">sind bereits nach einem minimalen Konfigurationsaufwand einsatzbereit. </w:t>
      </w:r>
      <w:r w:rsidR="00B53712" w:rsidRPr="00713BC0">
        <w:rPr>
          <w:rFonts w:ascii="Arial" w:hAnsi="Arial"/>
          <w:lang w:val="de-DE"/>
        </w:rPr>
        <w:t xml:space="preserve"> </w:t>
      </w:r>
      <w:r w:rsidR="009430E9">
        <w:rPr>
          <w:rFonts w:ascii="Arial" w:hAnsi="Arial"/>
          <w:lang w:val="de-DE"/>
        </w:rPr>
        <w:t xml:space="preserve">Ebenso lassen sich die </w:t>
      </w:r>
      <w:r>
        <w:rPr>
          <w:rFonts w:ascii="Arial" w:hAnsi="Arial"/>
          <w:lang w:val="de-DE"/>
        </w:rPr>
        <w:t>Submodule</w:t>
      </w:r>
      <w:r w:rsidR="009430E9">
        <w:rPr>
          <w:rFonts w:ascii="Arial" w:hAnsi="Arial"/>
          <w:lang w:val="de-DE"/>
        </w:rPr>
        <w:t xml:space="preserve"> bei </w:t>
      </w:r>
      <w:r w:rsidR="00B53712" w:rsidRPr="00713BC0">
        <w:rPr>
          <w:rFonts w:ascii="Arial" w:hAnsi="Arial"/>
          <w:lang w:val="de-DE"/>
        </w:rPr>
        <w:t>Bedarf leicht austauschen.</w:t>
      </w:r>
      <w:r w:rsidR="00B53712">
        <w:rPr>
          <w:rFonts w:ascii="Arial" w:hAnsi="Arial"/>
          <w:lang w:val="de-DE"/>
        </w:rPr>
        <w:t xml:space="preserve"> </w:t>
      </w:r>
      <w:r w:rsidR="00713BC0" w:rsidRPr="00713BC0">
        <w:rPr>
          <w:rFonts w:ascii="Arial" w:hAnsi="Arial"/>
          <w:lang w:val="de-DE"/>
        </w:rPr>
        <w:t>De</w:t>
      </w:r>
      <w:r w:rsidR="00220876">
        <w:rPr>
          <w:rFonts w:ascii="Arial" w:hAnsi="Arial"/>
          <w:lang w:val="de-DE"/>
        </w:rPr>
        <w:t>n</w:t>
      </w:r>
      <w:r w:rsidR="00713BC0" w:rsidRPr="00713BC0">
        <w:rPr>
          <w:rFonts w:ascii="Arial" w:hAnsi="Arial"/>
          <w:lang w:val="de-DE"/>
        </w:rPr>
        <w:t xml:space="preserve"> funktionalen Möglichkeiten </w:t>
      </w:r>
      <w:r w:rsidR="00B53712">
        <w:rPr>
          <w:rFonts w:ascii="Arial" w:hAnsi="Arial"/>
          <w:lang w:val="de-DE"/>
        </w:rPr>
        <w:t>und Einsatzbereiche</w:t>
      </w:r>
      <w:r w:rsidR="00A811D7">
        <w:rPr>
          <w:rFonts w:ascii="Arial" w:hAnsi="Arial"/>
          <w:lang w:val="de-DE"/>
        </w:rPr>
        <w:t>n</w:t>
      </w:r>
      <w:r w:rsidR="00B53712">
        <w:rPr>
          <w:rFonts w:ascii="Arial" w:hAnsi="Arial"/>
          <w:lang w:val="de-DE"/>
        </w:rPr>
        <w:t xml:space="preserve"> </w:t>
      </w:r>
      <w:r w:rsidR="00713BC0" w:rsidRPr="00713BC0">
        <w:rPr>
          <w:rFonts w:ascii="Arial" w:hAnsi="Arial"/>
          <w:lang w:val="de-DE"/>
        </w:rPr>
        <w:t xml:space="preserve">sind </w:t>
      </w:r>
      <w:r w:rsidR="00283C62">
        <w:rPr>
          <w:rFonts w:ascii="Arial" w:hAnsi="Arial"/>
          <w:lang w:val="de-DE"/>
        </w:rPr>
        <w:t>dabei</w:t>
      </w:r>
      <w:r w:rsidR="00713BC0" w:rsidRPr="00713BC0">
        <w:rPr>
          <w:rFonts w:ascii="Arial" w:hAnsi="Arial"/>
          <w:lang w:val="de-DE"/>
        </w:rPr>
        <w:t xml:space="preserve"> keine Grenzen gesetzt. </w:t>
      </w:r>
      <w:r w:rsidR="00283C62">
        <w:rPr>
          <w:rFonts w:ascii="Arial" w:hAnsi="Arial"/>
          <w:lang w:val="de-DE"/>
        </w:rPr>
        <w:t>Das MCM</w:t>
      </w:r>
      <w:r w:rsidR="00A66349">
        <w:rPr>
          <w:rFonts w:ascii="Arial" w:hAnsi="Arial"/>
          <w:lang w:val="de-DE"/>
        </w:rPr>
        <w:t xml:space="preserve"> </w:t>
      </w:r>
      <w:r w:rsidR="0042200D">
        <w:rPr>
          <w:rFonts w:ascii="Arial" w:hAnsi="Arial"/>
          <w:lang w:val="de-DE"/>
        </w:rPr>
        <w:t>kann</w:t>
      </w:r>
      <w:r w:rsidR="00283C62">
        <w:rPr>
          <w:rFonts w:ascii="Arial" w:hAnsi="Arial"/>
          <w:lang w:val="de-DE"/>
        </w:rPr>
        <w:t xml:space="preserve"> separat vom MGB-</w:t>
      </w:r>
      <w:proofErr w:type="spellStart"/>
      <w:r w:rsidR="00283C62">
        <w:rPr>
          <w:rFonts w:ascii="Arial" w:hAnsi="Arial"/>
          <w:lang w:val="de-DE"/>
        </w:rPr>
        <w:t>Zuhaltemodul</w:t>
      </w:r>
      <w:proofErr w:type="spellEnd"/>
      <w:r w:rsidR="00283C62">
        <w:rPr>
          <w:rFonts w:ascii="Arial" w:hAnsi="Arial"/>
          <w:lang w:val="de-DE"/>
        </w:rPr>
        <w:t xml:space="preserve"> und vom </w:t>
      </w:r>
      <w:proofErr w:type="spellStart"/>
      <w:r w:rsidR="00283C62">
        <w:rPr>
          <w:rFonts w:ascii="Arial" w:hAnsi="Arial"/>
          <w:lang w:val="de-DE"/>
        </w:rPr>
        <w:t>Busmodul</w:t>
      </w:r>
      <w:proofErr w:type="spellEnd"/>
      <w:r w:rsidR="00283C62">
        <w:rPr>
          <w:rFonts w:ascii="Arial" w:hAnsi="Arial"/>
          <w:lang w:val="de-DE"/>
        </w:rPr>
        <w:t xml:space="preserve"> </w:t>
      </w:r>
      <w:r w:rsidR="00220876">
        <w:rPr>
          <w:rFonts w:ascii="Arial" w:hAnsi="Arial"/>
          <w:lang w:val="de-DE"/>
        </w:rPr>
        <w:t>montier</w:t>
      </w:r>
      <w:r w:rsidR="0042200D">
        <w:rPr>
          <w:rFonts w:ascii="Arial" w:hAnsi="Arial"/>
          <w:lang w:val="de-DE"/>
        </w:rPr>
        <w:t>t werd</w:t>
      </w:r>
      <w:r w:rsidR="00220876">
        <w:rPr>
          <w:rFonts w:ascii="Arial" w:hAnsi="Arial"/>
          <w:lang w:val="de-DE"/>
        </w:rPr>
        <w:t xml:space="preserve">en </w:t>
      </w:r>
      <w:r w:rsidR="00283C62">
        <w:rPr>
          <w:rFonts w:ascii="Arial" w:hAnsi="Arial"/>
          <w:lang w:val="de-DE"/>
        </w:rPr>
        <w:t xml:space="preserve">– beispielsweise im inneren Produktionsbereich, während das </w:t>
      </w:r>
      <w:proofErr w:type="spellStart"/>
      <w:r w:rsidR="00283C62">
        <w:rPr>
          <w:rFonts w:ascii="Arial" w:hAnsi="Arial"/>
          <w:lang w:val="de-DE"/>
        </w:rPr>
        <w:t>Busmodul</w:t>
      </w:r>
      <w:proofErr w:type="spellEnd"/>
      <w:r w:rsidR="00867FE9">
        <w:rPr>
          <w:rFonts w:ascii="Arial" w:hAnsi="Arial"/>
          <w:lang w:val="de-DE"/>
        </w:rPr>
        <w:t xml:space="preserve"> außerhalb befestigt wird. Zudem ist die Nutzung des</w:t>
      </w:r>
      <w:r w:rsidR="0042200D">
        <w:rPr>
          <w:rFonts w:ascii="Arial" w:hAnsi="Arial"/>
          <w:lang w:val="de-DE"/>
        </w:rPr>
        <w:t xml:space="preserve"> </w:t>
      </w:r>
      <w:r w:rsidR="00740237">
        <w:rPr>
          <w:rFonts w:ascii="Arial" w:hAnsi="Arial"/>
          <w:lang w:val="de-DE"/>
        </w:rPr>
        <w:t xml:space="preserve">MCM </w:t>
      </w:r>
      <w:r w:rsidR="00713BC0" w:rsidRPr="00713BC0">
        <w:rPr>
          <w:rFonts w:ascii="Arial" w:hAnsi="Arial"/>
          <w:lang w:val="de-DE"/>
        </w:rPr>
        <w:t xml:space="preserve">in Verbindung mit dem </w:t>
      </w:r>
      <w:proofErr w:type="spellStart"/>
      <w:r w:rsidR="00713BC0" w:rsidRPr="00713BC0">
        <w:rPr>
          <w:rFonts w:ascii="Arial" w:hAnsi="Arial"/>
          <w:lang w:val="de-DE"/>
        </w:rPr>
        <w:t>Busmodul</w:t>
      </w:r>
      <w:proofErr w:type="spellEnd"/>
      <w:r w:rsidR="00713BC0" w:rsidRPr="00713BC0">
        <w:rPr>
          <w:rFonts w:ascii="Arial" w:hAnsi="Arial"/>
          <w:lang w:val="de-DE"/>
        </w:rPr>
        <w:t xml:space="preserve"> </w:t>
      </w:r>
      <w:r w:rsidR="00867FE9">
        <w:rPr>
          <w:rFonts w:ascii="Arial" w:hAnsi="Arial"/>
          <w:lang w:val="de-DE"/>
        </w:rPr>
        <w:t xml:space="preserve">auch </w:t>
      </w:r>
      <w:r w:rsidR="00283C62">
        <w:rPr>
          <w:rFonts w:ascii="Arial" w:hAnsi="Arial"/>
          <w:lang w:val="de-DE"/>
        </w:rPr>
        <w:t xml:space="preserve">ganz </w:t>
      </w:r>
      <w:r w:rsidR="00220876">
        <w:rPr>
          <w:rFonts w:ascii="Arial" w:hAnsi="Arial"/>
          <w:lang w:val="de-DE"/>
        </w:rPr>
        <w:t xml:space="preserve">ohne </w:t>
      </w:r>
      <w:proofErr w:type="spellStart"/>
      <w:r w:rsidR="00220876">
        <w:rPr>
          <w:rFonts w:ascii="Arial" w:hAnsi="Arial"/>
          <w:lang w:val="de-DE"/>
        </w:rPr>
        <w:t>Z</w:t>
      </w:r>
      <w:r w:rsidR="00042838">
        <w:rPr>
          <w:rFonts w:ascii="Arial" w:hAnsi="Arial"/>
          <w:lang w:val="de-DE"/>
        </w:rPr>
        <w:t>uhalt</w:t>
      </w:r>
      <w:r w:rsidR="00220876">
        <w:rPr>
          <w:rFonts w:ascii="Arial" w:hAnsi="Arial"/>
          <w:lang w:val="de-DE"/>
        </w:rPr>
        <w:t>e</w:t>
      </w:r>
      <w:r w:rsidR="00042838">
        <w:rPr>
          <w:rFonts w:ascii="Arial" w:hAnsi="Arial"/>
          <w:lang w:val="de-DE"/>
        </w:rPr>
        <w:t>modul</w:t>
      </w:r>
      <w:proofErr w:type="spellEnd"/>
      <w:r w:rsidR="00042838">
        <w:rPr>
          <w:rFonts w:ascii="Arial" w:hAnsi="Arial"/>
          <w:lang w:val="de-DE"/>
        </w:rPr>
        <w:t xml:space="preserve"> und Türgriff</w:t>
      </w:r>
      <w:r w:rsidR="00867FE9">
        <w:rPr>
          <w:rFonts w:ascii="Arial" w:hAnsi="Arial"/>
          <w:lang w:val="de-DE"/>
        </w:rPr>
        <w:t xml:space="preserve"> möglich.</w:t>
      </w:r>
    </w:p>
    <w:p w:rsidR="0025267F" w:rsidRDefault="0025267F" w:rsidP="00713BC0">
      <w:pPr>
        <w:spacing w:line="360" w:lineRule="auto"/>
        <w:jc w:val="both"/>
        <w:rPr>
          <w:rFonts w:ascii="Arial" w:hAnsi="Arial"/>
          <w:lang w:val="de-DE"/>
        </w:rPr>
      </w:pPr>
      <w:bookmarkStart w:id="0" w:name="_GoBack"/>
      <w:bookmarkEnd w:id="0"/>
    </w:p>
    <w:p w:rsidR="00713BC0" w:rsidRPr="00042838" w:rsidRDefault="00713BC0" w:rsidP="00713BC0">
      <w:pPr>
        <w:spacing w:line="360" w:lineRule="auto"/>
        <w:jc w:val="both"/>
        <w:rPr>
          <w:rFonts w:ascii="Arial" w:hAnsi="Arial"/>
          <w:b/>
          <w:lang w:val="de-DE"/>
        </w:rPr>
      </w:pPr>
      <w:proofErr w:type="spellStart"/>
      <w:r w:rsidRPr="00042838">
        <w:rPr>
          <w:rFonts w:ascii="Arial" w:hAnsi="Arial"/>
          <w:b/>
          <w:lang w:val="de-DE"/>
        </w:rPr>
        <w:lastRenderedPageBreak/>
        <w:t>Submodul</w:t>
      </w:r>
      <w:proofErr w:type="spellEnd"/>
      <w:r w:rsidRPr="00042838">
        <w:rPr>
          <w:rFonts w:ascii="Arial" w:hAnsi="Arial"/>
          <w:b/>
          <w:lang w:val="de-DE"/>
        </w:rPr>
        <w:t xml:space="preserve"> MSM – dezentrale Peripherie als Plug-</w:t>
      </w:r>
      <w:proofErr w:type="spellStart"/>
      <w:r w:rsidRPr="00042838">
        <w:rPr>
          <w:rFonts w:ascii="Arial" w:hAnsi="Arial"/>
          <w:b/>
          <w:lang w:val="de-DE"/>
        </w:rPr>
        <w:t>and</w:t>
      </w:r>
      <w:proofErr w:type="spellEnd"/>
      <w:r w:rsidRPr="00042838">
        <w:rPr>
          <w:rFonts w:ascii="Arial" w:hAnsi="Arial"/>
          <w:b/>
          <w:lang w:val="de-DE"/>
        </w:rPr>
        <w:t>-Play</w:t>
      </w:r>
    </w:p>
    <w:p w:rsidR="00713BC0" w:rsidRPr="00713BC0" w:rsidRDefault="00FE5F0E" w:rsidP="00713BC0">
      <w:pPr>
        <w:spacing w:line="360" w:lineRule="auto"/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Die</w:t>
      </w:r>
      <w:r w:rsidR="00713BC0" w:rsidRPr="00713BC0">
        <w:rPr>
          <w:rFonts w:ascii="Arial" w:hAnsi="Arial"/>
          <w:lang w:val="de-DE"/>
        </w:rPr>
        <w:t xml:space="preserve"> Erweiterungsmodul</w:t>
      </w:r>
      <w:r>
        <w:rPr>
          <w:rFonts w:ascii="Arial" w:hAnsi="Arial"/>
          <w:lang w:val="de-DE"/>
        </w:rPr>
        <w:t>e</w:t>
      </w:r>
      <w:r w:rsidR="00713BC0" w:rsidRPr="00713BC0">
        <w:rPr>
          <w:rFonts w:ascii="Arial" w:hAnsi="Arial"/>
          <w:lang w:val="de-DE"/>
        </w:rPr>
        <w:t xml:space="preserve"> MCM l</w:t>
      </w:r>
      <w:r w:rsidR="00867FE9">
        <w:rPr>
          <w:rFonts w:ascii="Arial" w:hAnsi="Arial"/>
          <w:lang w:val="de-DE"/>
        </w:rPr>
        <w:t>assen</w:t>
      </w:r>
      <w:r w:rsidR="00713BC0" w:rsidRPr="00713BC0">
        <w:rPr>
          <w:rFonts w:ascii="Arial" w:hAnsi="Arial"/>
          <w:lang w:val="de-DE"/>
        </w:rPr>
        <w:t xml:space="preserve"> sich mit dem neuen </w:t>
      </w:r>
      <w:proofErr w:type="spellStart"/>
      <w:r w:rsidR="00713BC0" w:rsidRPr="00713BC0">
        <w:rPr>
          <w:rFonts w:ascii="Arial" w:hAnsi="Arial"/>
          <w:lang w:val="de-DE"/>
        </w:rPr>
        <w:t>Submodul</w:t>
      </w:r>
      <w:proofErr w:type="spellEnd"/>
      <w:r w:rsidR="00713BC0" w:rsidRPr="00713BC0">
        <w:rPr>
          <w:rFonts w:ascii="Arial" w:hAnsi="Arial"/>
          <w:lang w:val="de-DE"/>
        </w:rPr>
        <w:t xml:space="preserve"> MSM als dezentrale Peripherie für den Anschluss von </w:t>
      </w:r>
      <w:r w:rsidR="0042200D">
        <w:rPr>
          <w:rFonts w:ascii="Arial" w:hAnsi="Arial"/>
          <w:lang w:val="de-DE"/>
        </w:rPr>
        <w:t>elektromechanischen</w:t>
      </w:r>
      <w:r w:rsidR="00713BC0" w:rsidRPr="00713BC0">
        <w:rPr>
          <w:rFonts w:ascii="Arial" w:hAnsi="Arial"/>
          <w:lang w:val="de-DE"/>
        </w:rPr>
        <w:t xml:space="preserve"> Sicherheitsschalter</w:t>
      </w:r>
      <w:r w:rsidR="0042200D">
        <w:rPr>
          <w:rFonts w:ascii="Arial" w:hAnsi="Arial"/>
          <w:lang w:val="de-DE"/>
        </w:rPr>
        <w:t>n mit M12-Steckern</w:t>
      </w:r>
      <w:r w:rsidR="00713BC0" w:rsidRPr="00713BC0">
        <w:rPr>
          <w:rFonts w:ascii="Arial" w:hAnsi="Arial"/>
          <w:lang w:val="de-DE"/>
        </w:rPr>
        <w:t xml:space="preserve"> verwenden. Die fehlersicheren Eingänge können die Signalzustände der </w:t>
      </w:r>
      <w:r w:rsidR="0042200D">
        <w:rPr>
          <w:rFonts w:ascii="Arial" w:hAnsi="Arial"/>
          <w:lang w:val="de-DE"/>
        </w:rPr>
        <w:t>Sicherheitss</w:t>
      </w:r>
      <w:r w:rsidR="00713BC0" w:rsidRPr="00713BC0">
        <w:rPr>
          <w:rFonts w:ascii="Arial" w:hAnsi="Arial"/>
          <w:lang w:val="de-DE"/>
        </w:rPr>
        <w:t xml:space="preserve">chalter wie </w:t>
      </w:r>
      <w:r w:rsidR="00A66349">
        <w:rPr>
          <w:rFonts w:ascii="Arial" w:hAnsi="Arial"/>
          <w:lang w:val="de-DE"/>
        </w:rPr>
        <w:t>z. B.</w:t>
      </w:r>
      <w:r w:rsidR="0042200D">
        <w:rPr>
          <w:rFonts w:ascii="Arial" w:hAnsi="Arial"/>
          <w:lang w:val="de-DE"/>
        </w:rPr>
        <w:t xml:space="preserve"> einen</w:t>
      </w:r>
      <w:r w:rsidR="00713BC0" w:rsidRPr="00713BC0">
        <w:rPr>
          <w:rFonts w:ascii="Arial" w:hAnsi="Arial"/>
          <w:lang w:val="de-DE"/>
        </w:rPr>
        <w:t xml:space="preserve"> Seilzugschalter, </w:t>
      </w:r>
      <w:r w:rsidR="0042200D">
        <w:rPr>
          <w:rFonts w:ascii="Arial" w:hAnsi="Arial"/>
          <w:lang w:val="de-DE"/>
        </w:rPr>
        <w:t xml:space="preserve">einen </w:t>
      </w:r>
      <w:r w:rsidR="00713BC0" w:rsidRPr="00713BC0">
        <w:rPr>
          <w:rFonts w:ascii="Arial" w:hAnsi="Arial"/>
          <w:lang w:val="de-DE"/>
        </w:rPr>
        <w:t>Not</w:t>
      </w:r>
      <w:r w:rsidR="00EB0B97">
        <w:rPr>
          <w:rFonts w:ascii="Arial" w:hAnsi="Arial"/>
          <w:lang w:val="de-DE"/>
        </w:rPr>
        <w:t>-H</w:t>
      </w:r>
      <w:r w:rsidR="00713BC0" w:rsidRPr="00713BC0">
        <w:rPr>
          <w:rFonts w:ascii="Arial" w:hAnsi="Arial"/>
          <w:lang w:val="de-DE"/>
        </w:rPr>
        <w:t>alt</w:t>
      </w:r>
      <w:r w:rsidR="00EB0B97">
        <w:rPr>
          <w:rFonts w:ascii="Arial" w:hAnsi="Arial"/>
          <w:lang w:val="de-DE"/>
        </w:rPr>
        <w:t>-S</w:t>
      </w:r>
      <w:r w:rsidR="00713BC0" w:rsidRPr="00713BC0">
        <w:rPr>
          <w:rFonts w:ascii="Arial" w:hAnsi="Arial"/>
          <w:lang w:val="de-DE"/>
        </w:rPr>
        <w:t>ch</w:t>
      </w:r>
      <w:r w:rsidR="0042200D">
        <w:rPr>
          <w:rFonts w:ascii="Arial" w:hAnsi="Arial"/>
          <w:lang w:val="de-DE"/>
        </w:rPr>
        <w:t xml:space="preserve">alter oder einen Positionsschalter </w:t>
      </w:r>
      <w:r w:rsidR="00713BC0" w:rsidRPr="00713BC0">
        <w:rPr>
          <w:rFonts w:ascii="Arial" w:hAnsi="Arial"/>
          <w:lang w:val="de-DE"/>
        </w:rPr>
        <w:t xml:space="preserve">erfassen und die Sicherheitssignale über </w:t>
      </w:r>
      <w:r w:rsidR="00740237" w:rsidRPr="00740237">
        <w:rPr>
          <w:rFonts w:ascii="Arial" w:hAnsi="Arial"/>
          <w:lang w:val="de-DE"/>
        </w:rPr>
        <w:t xml:space="preserve">PROFINET </w:t>
      </w:r>
      <w:r w:rsidR="00713BC0" w:rsidRPr="00713BC0">
        <w:rPr>
          <w:rFonts w:ascii="Arial" w:hAnsi="Arial"/>
          <w:lang w:val="de-DE"/>
        </w:rPr>
        <w:t>mit P</w:t>
      </w:r>
      <w:r w:rsidR="00740237">
        <w:rPr>
          <w:rFonts w:ascii="Arial" w:hAnsi="Arial"/>
          <w:lang w:val="de-DE"/>
        </w:rPr>
        <w:t>ROFISAFE</w:t>
      </w:r>
      <w:r w:rsidR="00713BC0" w:rsidRPr="00713BC0">
        <w:rPr>
          <w:rFonts w:ascii="Arial" w:hAnsi="Arial"/>
          <w:lang w:val="de-DE"/>
        </w:rPr>
        <w:t xml:space="preserve">-Protokoll an die Steuerung </w:t>
      </w:r>
      <w:r w:rsidR="0042200D">
        <w:rPr>
          <w:rFonts w:ascii="Arial" w:hAnsi="Arial"/>
          <w:lang w:val="de-DE"/>
        </w:rPr>
        <w:t>übertragen</w:t>
      </w:r>
      <w:r w:rsidR="00713BC0" w:rsidRPr="00713BC0">
        <w:rPr>
          <w:rFonts w:ascii="Arial" w:hAnsi="Arial"/>
          <w:lang w:val="de-DE"/>
        </w:rPr>
        <w:t xml:space="preserve">. Das </w:t>
      </w:r>
      <w:proofErr w:type="spellStart"/>
      <w:r w:rsidR="00713BC0" w:rsidRPr="00713BC0">
        <w:rPr>
          <w:rFonts w:ascii="Arial" w:hAnsi="Arial"/>
          <w:lang w:val="de-DE"/>
        </w:rPr>
        <w:t>Submodul</w:t>
      </w:r>
      <w:proofErr w:type="spellEnd"/>
      <w:r w:rsidR="00713BC0" w:rsidRPr="00713BC0">
        <w:rPr>
          <w:rFonts w:ascii="Arial" w:hAnsi="Arial"/>
          <w:lang w:val="de-DE"/>
        </w:rPr>
        <w:t xml:space="preserve"> MSM verfügt über drei </w:t>
      </w:r>
      <w:r w:rsidR="00F65C79">
        <w:rPr>
          <w:rFonts w:ascii="Arial" w:hAnsi="Arial"/>
          <w:lang w:val="de-DE"/>
        </w:rPr>
        <w:t>zwei</w:t>
      </w:r>
      <w:r w:rsidR="004B2E4B">
        <w:rPr>
          <w:rFonts w:ascii="Arial" w:hAnsi="Arial"/>
          <w:lang w:val="de-DE"/>
        </w:rPr>
        <w:t xml:space="preserve">kanalige </w:t>
      </w:r>
      <w:r w:rsidR="00713BC0" w:rsidRPr="00713BC0">
        <w:rPr>
          <w:rFonts w:ascii="Arial" w:hAnsi="Arial"/>
          <w:lang w:val="de-DE"/>
        </w:rPr>
        <w:t>digitale Eingänge. Bei der Nutzung des kleinen Erweiterungsmodul</w:t>
      </w:r>
      <w:r w:rsidR="00B37159">
        <w:rPr>
          <w:rFonts w:ascii="Arial" w:hAnsi="Arial"/>
          <w:lang w:val="de-DE"/>
        </w:rPr>
        <w:t>s</w:t>
      </w:r>
      <w:r w:rsidR="006D3B88">
        <w:rPr>
          <w:rFonts w:ascii="Arial" w:hAnsi="Arial"/>
          <w:lang w:val="de-DE"/>
        </w:rPr>
        <w:t xml:space="preserve"> MCM können somit bis zu sechs </w:t>
      </w:r>
      <w:r w:rsidR="00713BC0" w:rsidRPr="00713BC0">
        <w:rPr>
          <w:rFonts w:ascii="Arial" w:hAnsi="Arial"/>
          <w:lang w:val="de-DE"/>
        </w:rPr>
        <w:t xml:space="preserve">Steckplätze als </w:t>
      </w:r>
      <w:r w:rsidR="004B2E4B">
        <w:rPr>
          <w:rFonts w:ascii="Arial" w:hAnsi="Arial"/>
          <w:lang w:val="de-DE"/>
        </w:rPr>
        <w:t xml:space="preserve">sichere </w:t>
      </w:r>
      <w:r w:rsidR="00713BC0" w:rsidRPr="00713BC0">
        <w:rPr>
          <w:rFonts w:ascii="Arial" w:hAnsi="Arial"/>
          <w:lang w:val="de-DE"/>
        </w:rPr>
        <w:t xml:space="preserve">Eingänge genutzt werden. </w:t>
      </w:r>
      <w:r w:rsidR="00740237" w:rsidRPr="00713BC0">
        <w:rPr>
          <w:rFonts w:ascii="Arial" w:hAnsi="Arial"/>
          <w:lang w:val="de-DE"/>
        </w:rPr>
        <w:t xml:space="preserve">Das MSM eignet sich gleichermaßen für </w:t>
      </w:r>
      <w:r w:rsidR="004B2E4B">
        <w:rPr>
          <w:rFonts w:ascii="Arial" w:hAnsi="Arial"/>
          <w:lang w:val="de-DE"/>
        </w:rPr>
        <w:t>M12</w:t>
      </w:r>
      <w:r w:rsidR="00F65C79">
        <w:rPr>
          <w:rFonts w:ascii="Arial" w:hAnsi="Arial"/>
          <w:lang w:val="de-DE"/>
        </w:rPr>
        <w:t>-</w:t>
      </w:r>
      <w:r w:rsidR="00740237" w:rsidRPr="00713BC0">
        <w:rPr>
          <w:rFonts w:ascii="Arial" w:hAnsi="Arial"/>
          <w:lang w:val="de-DE"/>
        </w:rPr>
        <w:t xml:space="preserve">Push-Pull- </w:t>
      </w:r>
      <w:r w:rsidR="00F65C79">
        <w:rPr>
          <w:rFonts w:ascii="Arial" w:hAnsi="Arial"/>
          <w:lang w:val="de-DE"/>
        </w:rPr>
        <w:t>und</w:t>
      </w:r>
      <w:r w:rsidR="00F65C79" w:rsidRPr="00713BC0">
        <w:rPr>
          <w:rFonts w:ascii="Arial" w:hAnsi="Arial"/>
          <w:lang w:val="de-DE"/>
        </w:rPr>
        <w:t xml:space="preserve"> </w:t>
      </w:r>
      <w:r w:rsidR="004B2E4B">
        <w:rPr>
          <w:rFonts w:ascii="Arial" w:hAnsi="Arial"/>
          <w:lang w:val="de-DE"/>
        </w:rPr>
        <w:t>M12-</w:t>
      </w:r>
      <w:r w:rsidR="00740237" w:rsidRPr="00713BC0">
        <w:rPr>
          <w:rFonts w:ascii="Arial" w:hAnsi="Arial"/>
          <w:lang w:val="de-DE"/>
        </w:rPr>
        <w:t>Gewindestecker.</w:t>
      </w:r>
      <w:r w:rsidR="00713BC0" w:rsidRPr="00713BC0">
        <w:rPr>
          <w:rFonts w:ascii="Arial" w:hAnsi="Arial"/>
          <w:lang w:val="de-DE"/>
        </w:rPr>
        <w:t xml:space="preserve"> Das System ist auch im Betrieb hot-</w:t>
      </w:r>
      <w:proofErr w:type="spellStart"/>
      <w:r w:rsidR="00713BC0" w:rsidRPr="00713BC0">
        <w:rPr>
          <w:rFonts w:ascii="Arial" w:hAnsi="Arial"/>
          <w:lang w:val="de-DE"/>
        </w:rPr>
        <w:t>plug</w:t>
      </w:r>
      <w:proofErr w:type="spellEnd"/>
      <w:r w:rsidR="00713BC0" w:rsidRPr="00713BC0">
        <w:rPr>
          <w:rFonts w:ascii="Arial" w:hAnsi="Arial"/>
          <w:lang w:val="de-DE"/>
        </w:rPr>
        <w:t>-fähig und</w:t>
      </w:r>
      <w:r w:rsidR="009430E9">
        <w:rPr>
          <w:rFonts w:ascii="Arial" w:hAnsi="Arial"/>
          <w:lang w:val="de-DE"/>
        </w:rPr>
        <w:t xml:space="preserve"> nach minimale</w:t>
      </w:r>
      <w:r w:rsidR="009E05DC">
        <w:rPr>
          <w:rFonts w:ascii="Arial" w:hAnsi="Arial"/>
          <w:lang w:val="de-DE"/>
        </w:rPr>
        <w:t>m</w:t>
      </w:r>
      <w:r w:rsidR="009430E9">
        <w:rPr>
          <w:rFonts w:ascii="Arial" w:hAnsi="Arial"/>
          <w:lang w:val="de-DE"/>
        </w:rPr>
        <w:t xml:space="preserve"> </w:t>
      </w:r>
      <w:r w:rsidR="009430E9" w:rsidRPr="00713BC0">
        <w:rPr>
          <w:rFonts w:ascii="Arial" w:hAnsi="Arial"/>
          <w:lang w:val="de-DE"/>
        </w:rPr>
        <w:t>Konfigurationsaufw</w:t>
      </w:r>
      <w:r w:rsidR="009E05DC">
        <w:rPr>
          <w:rFonts w:ascii="Arial" w:hAnsi="Arial"/>
          <w:lang w:val="de-DE"/>
        </w:rPr>
        <w:t>and</w:t>
      </w:r>
      <w:r w:rsidR="00713BC0" w:rsidRPr="00713BC0">
        <w:rPr>
          <w:rFonts w:ascii="Arial" w:hAnsi="Arial"/>
          <w:lang w:val="de-DE"/>
        </w:rPr>
        <w:t xml:space="preserve"> sofort einsatzbereit</w:t>
      </w:r>
      <w:r w:rsidR="009430E9">
        <w:rPr>
          <w:rFonts w:ascii="Arial" w:hAnsi="Arial"/>
          <w:lang w:val="de-DE"/>
        </w:rPr>
        <w:t>.</w:t>
      </w:r>
    </w:p>
    <w:p w:rsidR="006D3B88" w:rsidRDefault="00713BC0" w:rsidP="00713BC0">
      <w:pPr>
        <w:spacing w:line="360" w:lineRule="auto"/>
        <w:jc w:val="both"/>
        <w:rPr>
          <w:rFonts w:ascii="Arial" w:hAnsi="Arial"/>
          <w:lang w:val="de-DE"/>
        </w:rPr>
      </w:pPr>
      <w:r w:rsidRPr="00713BC0">
        <w:rPr>
          <w:rFonts w:ascii="Arial" w:hAnsi="Arial"/>
          <w:lang w:val="de-DE"/>
        </w:rPr>
        <w:t>Der modulare Aufbau des System</w:t>
      </w:r>
      <w:r w:rsidR="00A66349">
        <w:rPr>
          <w:rFonts w:ascii="Arial" w:hAnsi="Arial"/>
          <w:lang w:val="de-DE"/>
        </w:rPr>
        <w:t>s</w:t>
      </w:r>
      <w:r w:rsidR="006D3B88">
        <w:rPr>
          <w:rFonts w:ascii="Arial" w:hAnsi="Arial"/>
          <w:lang w:val="de-DE"/>
        </w:rPr>
        <w:t xml:space="preserve"> der MGB2 </w:t>
      </w:r>
      <w:r w:rsidR="006D3B88" w:rsidRPr="00740237">
        <w:rPr>
          <w:rFonts w:ascii="Arial" w:hAnsi="Arial"/>
          <w:i/>
          <w:lang w:val="de-DE"/>
        </w:rPr>
        <w:t>Modular</w:t>
      </w:r>
      <w:r w:rsidR="006D3B88">
        <w:rPr>
          <w:rFonts w:ascii="Arial" w:hAnsi="Arial"/>
          <w:lang w:val="de-DE"/>
        </w:rPr>
        <w:t xml:space="preserve"> </w:t>
      </w:r>
      <w:r w:rsidR="00603999">
        <w:rPr>
          <w:rFonts w:ascii="Arial" w:hAnsi="Arial"/>
          <w:lang w:val="de-DE"/>
        </w:rPr>
        <w:t xml:space="preserve">bietet </w:t>
      </w:r>
      <w:r w:rsidR="006D3B88">
        <w:rPr>
          <w:rFonts w:ascii="Arial" w:hAnsi="Arial"/>
          <w:lang w:val="de-DE"/>
        </w:rPr>
        <w:t>Anwendern</w:t>
      </w:r>
      <w:r w:rsidR="00603999">
        <w:rPr>
          <w:rFonts w:ascii="Arial" w:hAnsi="Arial"/>
          <w:lang w:val="de-DE"/>
        </w:rPr>
        <w:t xml:space="preserve"> eine hohe </w:t>
      </w:r>
      <w:r w:rsidR="00740237">
        <w:rPr>
          <w:rFonts w:ascii="Arial" w:hAnsi="Arial"/>
          <w:lang w:val="de-DE"/>
        </w:rPr>
        <w:t>Flexibilität</w:t>
      </w:r>
      <w:r w:rsidR="00603999">
        <w:rPr>
          <w:rFonts w:ascii="Arial" w:hAnsi="Arial"/>
          <w:lang w:val="de-DE"/>
        </w:rPr>
        <w:t>:</w:t>
      </w:r>
      <w:r w:rsidRPr="00713BC0">
        <w:rPr>
          <w:rFonts w:ascii="Arial" w:hAnsi="Arial"/>
          <w:lang w:val="de-DE"/>
        </w:rPr>
        <w:t xml:space="preserve"> </w:t>
      </w:r>
      <w:r w:rsidR="00603999">
        <w:rPr>
          <w:rFonts w:ascii="Arial" w:hAnsi="Arial"/>
          <w:lang w:val="de-DE"/>
        </w:rPr>
        <w:t>Erweiterungs</w:t>
      </w:r>
      <w:r w:rsidR="00740237">
        <w:rPr>
          <w:rFonts w:ascii="Arial" w:hAnsi="Arial"/>
          <w:lang w:val="de-DE"/>
        </w:rPr>
        <w:t>- und Sub</w:t>
      </w:r>
      <w:r w:rsidR="00603999">
        <w:rPr>
          <w:rFonts w:ascii="Arial" w:hAnsi="Arial"/>
          <w:lang w:val="de-DE"/>
        </w:rPr>
        <w:t>module lassen sic</w:t>
      </w:r>
      <w:r w:rsidR="00740237">
        <w:rPr>
          <w:rFonts w:ascii="Arial" w:hAnsi="Arial"/>
          <w:lang w:val="de-DE"/>
        </w:rPr>
        <w:t>h</w:t>
      </w:r>
      <w:r w:rsidR="00603999">
        <w:rPr>
          <w:rFonts w:ascii="Arial" w:hAnsi="Arial"/>
          <w:lang w:val="de-DE"/>
        </w:rPr>
        <w:t xml:space="preserve"> </w:t>
      </w:r>
      <w:r w:rsidRPr="00713BC0">
        <w:rPr>
          <w:rFonts w:ascii="Arial" w:hAnsi="Arial"/>
          <w:lang w:val="de-DE"/>
        </w:rPr>
        <w:t>einfach</w:t>
      </w:r>
      <w:r w:rsidR="00A66349">
        <w:rPr>
          <w:rFonts w:ascii="Arial" w:hAnsi="Arial"/>
          <w:lang w:val="de-DE"/>
        </w:rPr>
        <w:t xml:space="preserve"> skalieren, </w:t>
      </w:r>
      <w:r w:rsidR="00603999">
        <w:rPr>
          <w:rFonts w:ascii="Arial" w:hAnsi="Arial"/>
          <w:lang w:val="de-DE"/>
        </w:rPr>
        <w:t xml:space="preserve">Funktionen können leicht </w:t>
      </w:r>
      <w:r w:rsidRPr="00713BC0">
        <w:rPr>
          <w:rFonts w:ascii="Arial" w:hAnsi="Arial"/>
          <w:lang w:val="de-DE"/>
        </w:rPr>
        <w:t>erweiter</w:t>
      </w:r>
      <w:r w:rsidR="00603999">
        <w:rPr>
          <w:rFonts w:ascii="Arial" w:hAnsi="Arial"/>
          <w:lang w:val="de-DE"/>
        </w:rPr>
        <w:t>t</w:t>
      </w:r>
      <w:r w:rsidRPr="00713BC0">
        <w:rPr>
          <w:rFonts w:ascii="Arial" w:hAnsi="Arial"/>
          <w:lang w:val="de-DE"/>
        </w:rPr>
        <w:t xml:space="preserve"> </w:t>
      </w:r>
      <w:r w:rsidR="00603999">
        <w:rPr>
          <w:rFonts w:ascii="Arial" w:hAnsi="Arial"/>
          <w:lang w:val="de-DE"/>
        </w:rPr>
        <w:t xml:space="preserve">und </w:t>
      </w:r>
      <w:r w:rsidR="00A66349">
        <w:rPr>
          <w:rFonts w:ascii="Arial" w:hAnsi="Arial"/>
          <w:lang w:val="de-DE"/>
        </w:rPr>
        <w:t>aus</w:t>
      </w:r>
      <w:r w:rsidR="00603999">
        <w:rPr>
          <w:rFonts w:ascii="Arial" w:hAnsi="Arial"/>
          <w:lang w:val="de-DE"/>
        </w:rPr>
        <w:t>ge</w:t>
      </w:r>
      <w:r w:rsidR="00A66349">
        <w:rPr>
          <w:rFonts w:ascii="Arial" w:hAnsi="Arial"/>
          <w:lang w:val="de-DE"/>
        </w:rPr>
        <w:t>tausch</w:t>
      </w:r>
      <w:r w:rsidR="00603999">
        <w:rPr>
          <w:rFonts w:ascii="Arial" w:hAnsi="Arial"/>
          <w:lang w:val="de-DE"/>
        </w:rPr>
        <w:t>t werde</w:t>
      </w:r>
      <w:r w:rsidR="00A66349">
        <w:rPr>
          <w:rFonts w:ascii="Arial" w:hAnsi="Arial"/>
          <w:lang w:val="de-DE"/>
        </w:rPr>
        <w:t>n</w:t>
      </w:r>
      <w:r w:rsidRPr="00713BC0">
        <w:rPr>
          <w:rFonts w:ascii="Arial" w:hAnsi="Arial"/>
          <w:lang w:val="de-DE"/>
        </w:rPr>
        <w:t>.</w:t>
      </w:r>
      <w:r w:rsidR="00A66349">
        <w:rPr>
          <w:rFonts w:ascii="Arial" w:hAnsi="Arial"/>
          <w:lang w:val="de-DE"/>
        </w:rPr>
        <w:t xml:space="preserve"> </w:t>
      </w:r>
      <w:r w:rsidR="006D3B88">
        <w:rPr>
          <w:rFonts w:ascii="Arial" w:hAnsi="Arial"/>
          <w:lang w:val="de-DE"/>
        </w:rPr>
        <w:t xml:space="preserve">Damit profitieren Anwender von einem System, das sich </w:t>
      </w:r>
      <w:r w:rsidR="00740237">
        <w:rPr>
          <w:rFonts w:ascii="Arial" w:hAnsi="Arial"/>
          <w:lang w:val="de-DE"/>
        </w:rPr>
        <w:t xml:space="preserve">individuell gestalten und </w:t>
      </w:r>
      <w:r w:rsidR="001E193C">
        <w:rPr>
          <w:rFonts w:ascii="Arial" w:hAnsi="Arial"/>
          <w:lang w:val="de-DE"/>
        </w:rPr>
        <w:t xml:space="preserve">sich </w:t>
      </w:r>
      <w:r w:rsidR="006D3B88">
        <w:rPr>
          <w:rFonts w:ascii="Arial" w:hAnsi="Arial"/>
          <w:lang w:val="de-DE"/>
        </w:rPr>
        <w:t>für zukünftige Anfor</w:t>
      </w:r>
      <w:r w:rsidR="002C03A6">
        <w:rPr>
          <w:rFonts w:ascii="Arial" w:hAnsi="Arial"/>
          <w:lang w:val="de-DE"/>
        </w:rPr>
        <w:t>derungen leicht anpassen lässt.</w:t>
      </w:r>
    </w:p>
    <w:p w:rsidR="00713BC0" w:rsidRDefault="00713BC0" w:rsidP="00713BC0">
      <w:pPr>
        <w:spacing w:line="360" w:lineRule="auto"/>
        <w:jc w:val="right"/>
        <w:rPr>
          <w:rFonts w:ascii="Arial" w:hAnsi="Arial"/>
          <w:lang w:val="de-DE"/>
        </w:rPr>
      </w:pPr>
    </w:p>
    <w:p w:rsidR="007E39F3" w:rsidRPr="00581C48" w:rsidRDefault="007E39F3" w:rsidP="00713BC0">
      <w:pPr>
        <w:spacing w:line="360" w:lineRule="auto"/>
        <w:jc w:val="right"/>
        <w:rPr>
          <w:rFonts w:ascii="Arial" w:hAnsi="Arial" w:cs="Arial"/>
          <w:lang w:val="de-DE"/>
        </w:rPr>
      </w:pPr>
      <w:r w:rsidRPr="00581C48">
        <w:rPr>
          <w:rFonts w:ascii="Arial" w:hAnsi="Arial" w:cs="Arial"/>
          <w:lang w:val="de-DE"/>
        </w:rPr>
        <w:t xml:space="preserve">[Zeichen mit Leerzeichen </w:t>
      </w:r>
      <w:r w:rsidR="002C03A6">
        <w:rPr>
          <w:rFonts w:ascii="Arial" w:hAnsi="Arial" w:cs="Arial"/>
          <w:lang w:val="de-DE"/>
        </w:rPr>
        <w:t>3.196</w:t>
      </w:r>
      <w:r w:rsidRPr="00581C48">
        <w:rPr>
          <w:rFonts w:ascii="Arial" w:hAnsi="Arial" w:cs="Arial"/>
          <w:lang w:val="de-DE"/>
        </w:rPr>
        <w:t>]</w:t>
      </w:r>
    </w:p>
    <w:p w:rsidR="00B17709" w:rsidRDefault="00B17709">
      <w:pPr>
        <w:spacing w:after="0" w:line="240" w:lineRule="auto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br w:type="page"/>
      </w:r>
    </w:p>
    <w:p w:rsidR="00116FFB" w:rsidRPr="00581C48" w:rsidRDefault="00C9405C" w:rsidP="00116FFB">
      <w:pPr>
        <w:spacing w:line="360" w:lineRule="auto"/>
        <w:jc w:val="both"/>
        <w:rPr>
          <w:rFonts w:cs="Arial"/>
          <w:b/>
          <w:lang w:val="de-DE"/>
        </w:rPr>
      </w:pPr>
      <w:r w:rsidRPr="00581C48">
        <w:rPr>
          <w:rFonts w:cs="Arial"/>
          <w:b/>
          <w:lang w:val="de-DE"/>
        </w:rPr>
        <w:lastRenderedPageBreak/>
        <w:t>EUCHNER</w:t>
      </w:r>
      <w:r w:rsidR="009E71D9" w:rsidRPr="00581C48">
        <w:rPr>
          <w:rFonts w:cs="Arial"/>
          <w:b/>
          <w:lang w:val="de-DE"/>
        </w:rPr>
        <w:t xml:space="preserve"> – More </w:t>
      </w:r>
      <w:proofErr w:type="spellStart"/>
      <w:r w:rsidR="009E71D9" w:rsidRPr="00581C48">
        <w:rPr>
          <w:rFonts w:cs="Arial"/>
          <w:b/>
          <w:lang w:val="de-DE"/>
        </w:rPr>
        <w:t>than</w:t>
      </w:r>
      <w:proofErr w:type="spellEnd"/>
      <w:r w:rsidR="009E71D9" w:rsidRPr="00581C48">
        <w:rPr>
          <w:rFonts w:cs="Arial"/>
          <w:b/>
          <w:lang w:val="de-DE"/>
        </w:rPr>
        <w:t xml:space="preserve"> </w:t>
      </w:r>
      <w:proofErr w:type="spellStart"/>
      <w:r w:rsidR="009E71D9" w:rsidRPr="00581C48">
        <w:rPr>
          <w:rFonts w:cs="Arial"/>
          <w:b/>
          <w:lang w:val="de-DE"/>
        </w:rPr>
        <w:t>safety</w:t>
      </w:r>
      <w:proofErr w:type="spellEnd"/>
      <w:r w:rsidR="009E71D9" w:rsidRPr="00581C48">
        <w:rPr>
          <w:rFonts w:cs="Arial"/>
          <w:b/>
          <w:lang w:val="de-DE"/>
        </w:rPr>
        <w:t>.</w:t>
      </w:r>
    </w:p>
    <w:p w:rsidR="00B17709" w:rsidRDefault="00B17709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de-DE"/>
        </w:rPr>
      </w:pPr>
    </w:p>
    <w:p w:rsidR="00FA5F97" w:rsidRPr="00581C48" w:rsidRDefault="00FA5F97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de-DE"/>
        </w:rPr>
      </w:pPr>
      <w:r w:rsidRPr="00581C48">
        <w:rPr>
          <w:rFonts w:cs="Arial"/>
          <w:b/>
          <w:bCs/>
          <w:lang w:val="de-DE"/>
        </w:rPr>
        <w:t xml:space="preserve">Bilder: </w:t>
      </w:r>
      <w:proofErr w:type="spellStart"/>
      <w:r w:rsidR="00CC4552" w:rsidRPr="00581C48">
        <w:rPr>
          <w:rFonts w:cs="Arial"/>
          <w:b/>
          <w:bCs/>
          <w:lang w:val="de-DE"/>
        </w:rPr>
        <w:t>Euchner</w:t>
      </w:r>
      <w:proofErr w:type="spellEnd"/>
      <w:r w:rsidRPr="00581C48">
        <w:rPr>
          <w:rFonts w:cs="Arial"/>
          <w:b/>
          <w:bCs/>
          <w:lang w:val="de-DE"/>
        </w:rPr>
        <w:t xml:space="preserve"> GmbH + Co. KG</w:t>
      </w:r>
    </w:p>
    <w:p w:rsidR="00594A6B" w:rsidRDefault="00594A6B" w:rsidP="00594A6B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  <w:lang w:val="de-DE"/>
        </w:rPr>
      </w:pPr>
    </w:p>
    <w:p w:rsidR="00594A6B" w:rsidRDefault="00594A6B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:rsidR="00FA5F97" w:rsidRPr="002C03A6" w:rsidRDefault="008D67E8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2C03A6">
        <w:rPr>
          <w:rFonts w:ascii="Arial" w:hAnsi="Arial" w:cs="Arial"/>
          <w:b/>
          <w:sz w:val="20"/>
          <w:szCs w:val="20"/>
          <w:lang w:val="de-DE"/>
        </w:rPr>
        <w:t>01-</w:t>
      </w:r>
      <w:r w:rsidR="00CC4552" w:rsidRPr="002C03A6">
        <w:rPr>
          <w:rFonts w:ascii="Arial" w:hAnsi="Arial" w:cs="Arial"/>
          <w:b/>
          <w:sz w:val="20"/>
          <w:szCs w:val="20"/>
          <w:lang w:val="de-DE"/>
        </w:rPr>
        <w:t>Euchner</w:t>
      </w:r>
      <w:r w:rsidR="009962A7" w:rsidRPr="002C03A6">
        <w:rPr>
          <w:rFonts w:ascii="Arial" w:hAnsi="Arial" w:cs="Arial"/>
          <w:b/>
          <w:sz w:val="20"/>
          <w:szCs w:val="20"/>
          <w:lang w:val="de-DE"/>
        </w:rPr>
        <w:t>-MCM klein</w:t>
      </w:r>
    </w:p>
    <w:p w:rsidR="00B17709" w:rsidRPr="002C03A6" w:rsidRDefault="002C03A6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2C03A6">
        <w:rPr>
          <w:rFonts w:ascii="Arial" w:hAnsi="Arial" w:cs="Arial"/>
          <w:b/>
          <w:noProof/>
          <w:sz w:val="20"/>
          <w:szCs w:val="20"/>
          <w:lang w:val="de-DE"/>
        </w:rPr>
        <w:drawing>
          <wp:inline distT="0" distB="0" distL="0" distR="0">
            <wp:extent cx="1440000" cy="1921067"/>
            <wp:effectExtent l="0" t="0" r="8255" b="3175"/>
            <wp:docPr id="3" name="Grafik 3" descr="\\euco.net\share\archiv-v\VM\Presse_Anzeigen\0_Pressearbeit 2020\01_Pressemeldungen\003-20-PM MCM\MCM-MLI-164243-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uco.net\share\archiv-v\VM\Presse_Anzeigen\0_Pressearbeit 2020\01_Pressemeldungen\003-20-PM MCM\MCM-MLI-164243-p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2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709" w:rsidRPr="002C03A6" w:rsidRDefault="009962A7" w:rsidP="009F173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2C03A6">
        <w:rPr>
          <w:rFonts w:ascii="Arial" w:hAnsi="Arial" w:cs="Arial"/>
          <w:sz w:val="20"/>
          <w:szCs w:val="20"/>
          <w:lang w:val="de-DE"/>
        </w:rPr>
        <w:t>Das neue kompakte Erweiterungsmodul MCM verfügt über zwei Slots und kann mit bis zu sechs Bedien- oder Anwendungselementen bestückt werden, beispielsweise mit einem Not</w:t>
      </w:r>
      <w:r w:rsidR="00EB0B97" w:rsidRPr="002C03A6">
        <w:rPr>
          <w:rFonts w:ascii="Arial" w:hAnsi="Arial" w:cs="Arial"/>
          <w:sz w:val="20"/>
          <w:szCs w:val="20"/>
          <w:lang w:val="de-DE"/>
        </w:rPr>
        <w:t>-H</w:t>
      </w:r>
      <w:r w:rsidRPr="002C03A6">
        <w:rPr>
          <w:rFonts w:ascii="Arial" w:hAnsi="Arial" w:cs="Arial"/>
          <w:sz w:val="20"/>
          <w:szCs w:val="20"/>
          <w:lang w:val="de-DE"/>
        </w:rPr>
        <w:t>alt-</w:t>
      </w:r>
      <w:r w:rsidR="00EB0B97" w:rsidRPr="002C03A6">
        <w:rPr>
          <w:rFonts w:ascii="Arial" w:hAnsi="Arial" w:cs="Arial"/>
          <w:sz w:val="20"/>
          <w:szCs w:val="20"/>
          <w:lang w:val="de-DE"/>
        </w:rPr>
        <w:t>Schalter, einem</w:t>
      </w:r>
      <w:r w:rsidRPr="002C03A6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2C03A6">
        <w:rPr>
          <w:rFonts w:ascii="Arial" w:hAnsi="Arial" w:cs="Arial"/>
          <w:sz w:val="20"/>
          <w:szCs w:val="20"/>
          <w:lang w:val="de-DE"/>
        </w:rPr>
        <w:t>Zustimmtaster</w:t>
      </w:r>
      <w:proofErr w:type="spellEnd"/>
      <w:r w:rsidRPr="002C03A6">
        <w:rPr>
          <w:rFonts w:ascii="Arial" w:hAnsi="Arial" w:cs="Arial"/>
          <w:sz w:val="20"/>
          <w:szCs w:val="20"/>
          <w:lang w:val="de-DE"/>
        </w:rPr>
        <w:t xml:space="preserve"> oder einem Schlüsselschalter.</w:t>
      </w:r>
    </w:p>
    <w:p w:rsidR="00CA566E" w:rsidRPr="002C03A6" w:rsidRDefault="00CA566E" w:rsidP="00EC441C">
      <w:pPr>
        <w:spacing w:after="100" w:afterAutospacing="1" w:line="360" w:lineRule="auto"/>
        <w:rPr>
          <w:rFonts w:cs="Arial"/>
          <w:b/>
          <w:bCs/>
          <w:sz w:val="20"/>
          <w:szCs w:val="20"/>
          <w:lang w:val="de-DE"/>
        </w:rPr>
      </w:pPr>
    </w:p>
    <w:p w:rsidR="009962A7" w:rsidRPr="002C03A6" w:rsidRDefault="009962A7" w:rsidP="009962A7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2C03A6">
        <w:rPr>
          <w:rFonts w:ascii="Arial" w:hAnsi="Arial" w:cs="Arial"/>
          <w:b/>
          <w:sz w:val="20"/>
          <w:szCs w:val="20"/>
          <w:lang w:val="de-DE"/>
        </w:rPr>
        <w:t xml:space="preserve">02-Euchner-MSM </w:t>
      </w:r>
    </w:p>
    <w:p w:rsidR="009962A7" w:rsidRPr="002C03A6" w:rsidRDefault="002C03A6" w:rsidP="009962A7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  <w:lang w:val="de-DE"/>
        </w:rPr>
      </w:pPr>
      <w:r w:rsidRPr="002C03A6">
        <w:rPr>
          <w:rFonts w:ascii="Arial" w:hAnsi="Arial" w:cs="Arial"/>
          <w:b/>
          <w:noProof/>
          <w:sz w:val="20"/>
          <w:szCs w:val="20"/>
          <w:lang w:val="de-DE"/>
        </w:rPr>
        <w:drawing>
          <wp:inline distT="0" distB="0" distL="0" distR="0">
            <wp:extent cx="1440000" cy="2333362"/>
            <wp:effectExtent l="0" t="0" r="8255" b="0"/>
            <wp:docPr id="1" name="Grafik 1" descr="\\euco.net\share\archiv-v\VM\Presse_Anzeigen\0_Pressearbeit 2020\01_Pressemeldungen\003-20-PM MCM\MCM-MLI-164241-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uco.net\share\archiv-v\VM\Presse_Anzeigen\0_Pressearbeit 2020\01_Pressemeldungen\003-20-PM MCM\MCM-MLI-164241-p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33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709" w:rsidRPr="001248A8" w:rsidRDefault="001248A8" w:rsidP="001248A8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2C03A6">
        <w:rPr>
          <w:rFonts w:ascii="Arial" w:hAnsi="Arial" w:cs="Arial"/>
          <w:sz w:val="20"/>
          <w:szCs w:val="20"/>
          <w:lang w:val="de-DE"/>
        </w:rPr>
        <w:t xml:space="preserve">Das neue </w:t>
      </w:r>
      <w:proofErr w:type="spellStart"/>
      <w:r w:rsidRPr="002C03A6">
        <w:rPr>
          <w:rFonts w:ascii="Arial" w:hAnsi="Arial" w:cs="Arial"/>
          <w:sz w:val="20"/>
          <w:szCs w:val="20"/>
          <w:lang w:val="de-DE"/>
        </w:rPr>
        <w:t>Submodul</w:t>
      </w:r>
      <w:proofErr w:type="spellEnd"/>
      <w:r w:rsidRPr="002C03A6">
        <w:rPr>
          <w:rFonts w:ascii="Arial" w:hAnsi="Arial" w:cs="Arial"/>
          <w:sz w:val="20"/>
          <w:szCs w:val="20"/>
          <w:lang w:val="de-DE"/>
        </w:rPr>
        <w:t xml:space="preserve"> MSM kann als dezentrale Peripherie für den Anschluss von elektromechanischen Sicherheitsschaltern mit M12-Steckern verwenden werden.</w:t>
      </w:r>
      <w:r w:rsidRPr="001248A8">
        <w:rPr>
          <w:rFonts w:ascii="Arial" w:hAnsi="Arial" w:cs="Arial"/>
          <w:sz w:val="20"/>
          <w:szCs w:val="20"/>
          <w:lang w:val="de-DE"/>
        </w:rPr>
        <w:t xml:space="preserve"> </w:t>
      </w:r>
      <w:r w:rsidR="00B17709" w:rsidRPr="001248A8">
        <w:rPr>
          <w:rFonts w:ascii="Arial" w:hAnsi="Arial" w:cs="Arial"/>
          <w:sz w:val="20"/>
          <w:szCs w:val="20"/>
          <w:lang w:val="de-DE"/>
        </w:rPr>
        <w:br w:type="page"/>
      </w:r>
    </w:p>
    <w:p w:rsidR="00BE078D" w:rsidRPr="00581C48" w:rsidRDefault="00CA566E" w:rsidP="00EC441C">
      <w:pPr>
        <w:spacing w:after="100" w:afterAutospacing="1" w:line="360" w:lineRule="auto"/>
        <w:rPr>
          <w:rFonts w:cs="Arial"/>
          <w:b/>
          <w:bCs/>
          <w:lang w:val="de-DE"/>
        </w:rPr>
      </w:pPr>
      <w:r w:rsidRPr="00581C48">
        <w:rPr>
          <w:rFonts w:cs="Arial"/>
          <w:b/>
          <w:bCs/>
          <w:lang w:val="de-DE"/>
        </w:rPr>
        <w:lastRenderedPageBreak/>
        <w:t>Über EUCHNER</w:t>
      </w:r>
      <w:r w:rsidR="00BE078D" w:rsidRPr="00581C48">
        <w:rPr>
          <w:rFonts w:cs="Arial"/>
          <w:b/>
          <w:bCs/>
          <w:lang w:val="de-DE"/>
        </w:rPr>
        <w:t xml:space="preserve"> GmbH + Co. KG</w:t>
      </w:r>
    </w:p>
    <w:p w:rsidR="00BE078D" w:rsidRPr="00581C48" w:rsidRDefault="00BE078D" w:rsidP="000E7F40">
      <w:pPr>
        <w:tabs>
          <w:tab w:val="left" w:pos="8505"/>
        </w:tabs>
        <w:spacing w:line="360" w:lineRule="auto"/>
        <w:jc w:val="both"/>
        <w:rPr>
          <w:rFonts w:cs="Arial"/>
          <w:lang w:val="de-DE"/>
        </w:rPr>
      </w:pPr>
      <w:r w:rsidRPr="00581C48">
        <w:rPr>
          <w:rFonts w:cs="Arial"/>
          <w:i/>
          <w:iCs/>
          <w:lang w:val="de-DE"/>
        </w:rPr>
        <w:t xml:space="preserve">Die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GmbH + Co. KG in </w:t>
      </w:r>
      <w:proofErr w:type="spellStart"/>
      <w:r w:rsidRPr="00581C48">
        <w:rPr>
          <w:rFonts w:cs="Arial"/>
          <w:i/>
          <w:iCs/>
          <w:lang w:val="de-DE"/>
        </w:rPr>
        <w:t>Leinfelden</w:t>
      </w:r>
      <w:proofErr w:type="spellEnd"/>
      <w:r w:rsidRPr="00581C48">
        <w:rPr>
          <w:rFonts w:cs="Arial"/>
          <w:i/>
          <w:iCs/>
          <w:lang w:val="de-DE"/>
        </w:rPr>
        <w:t xml:space="preserve"> ist ein international tätiges Familienunternehmen </w:t>
      </w:r>
      <w:r w:rsidR="00BC4E1A" w:rsidRPr="00581C48">
        <w:rPr>
          <w:rFonts w:cs="Arial"/>
          <w:i/>
          <w:iCs/>
          <w:lang w:val="de-DE"/>
        </w:rPr>
        <w:t xml:space="preserve">mit </w:t>
      </w:r>
      <w:r w:rsidRPr="00581C48">
        <w:rPr>
          <w:rFonts w:cs="Arial"/>
          <w:i/>
          <w:iCs/>
          <w:lang w:val="de-DE"/>
        </w:rPr>
        <w:t xml:space="preserve">weltweit </w:t>
      </w:r>
      <w:r w:rsidR="009E2E9D" w:rsidRPr="00581C48">
        <w:rPr>
          <w:rFonts w:cs="Arial"/>
          <w:i/>
          <w:iCs/>
          <w:lang w:val="de-DE"/>
        </w:rPr>
        <w:t xml:space="preserve">über </w:t>
      </w:r>
      <w:r w:rsidR="0018445C" w:rsidRPr="00581C48">
        <w:rPr>
          <w:rFonts w:cs="Arial"/>
          <w:i/>
          <w:iCs/>
          <w:lang w:val="de-DE"/>
        </w:rPr>
        <w:t>80</w:t>
      </w:r>
      <w:r w:rsidRPr="00581C48">
        <w:rPr>
          <w:rFonts w:cs="Arial"/>
          <w:i/>
          <w:iCs/>
          <w:lang w:val="de-DE"/>
        </w:rPr>
        <w:t>0 Mitarbeiter</w:t>
      </w:r>
      <w:r w:rsidR="009955C6" w:rsidRPr="00581C48">
        <w:rPr>
          <w:rFonts w:cs="Arial"/>
          <w:i/>
          <w:iCs/>
          <w:lang w:val="de-DE"/>
        </w:rPr>
        <w:t>n</w:t>
      </w:r>
      <w:r w:rsidRPr="00581C48">
        <w:rPr>
          <w:rFonts w:cs="Arial"/>
          <w:i/>
          <w:iCs/>
          <w:lang w:val="de-DE"/>
        </w:rPr>
        <w:t>. 1</w:t>
      </w:r>
      <w:r w:rsidR="00BC4E1A" w:rsidRPr="00581C48">
        <w:rPr>
          <w:rFonts w:cs="Arial"/>
          <w:i/>
          <w:iCs/>
          <w:lang w:val="de-DE"/>
        </w:rPr>
        <w:t>8</w:t>
      </w:r>
      <w:r w:rsidRPr="00581C48">
        <w:rPr>
          <w:rFonts w:cs="Arial"/>
          <w:i/>
          <w:iCs/>
          <w:lang w:val="de-DE"/>
        </w:rPr>
        <w:t xml:space="preserve"> Tochtergesellschaften, darunter </w:t>
      </w:r>
      <w:r w:rsidR="00BC4E1A" w:rsidRPr="00581C48">
        <w:rPr>
          <w:rFonts w:cs="Arial"/>
          <w:i/>
          <w:iCs/>
          <w:lang w:val="de-DE"/>
        </w:rPr>
        <w:t>zehn</w:t>
      </w:r>
      <w:r w:rsidRPr="00581C48">
        <w:rPr>
          <w:rFonts w:cs="Arial"/>
          <w:i/>
          <w:iCs/>
          <w:lang w:val="de-DE"/>
        </w:rPr>
        <w:t xml:space="preserve"> i</w:t>
      </w:r>
      <w:r w:rsidR="00983228" w:rsidRPr="00581C48">
        <w:rPr>
          <w:rFonts w:cs="Arial"/>
          <w:i/>
          <w:iCs/>
          <w:lang w:val="de-DE"/>
        </w:rPr>
        <w:t xml:space="preserve">n Europa, vier in Asien und </w:t>
      </w:r>
      <w:r w:rsidR="00121759" w:rsidRPr="00581C48">
        <w:rPr>
          <w:rFonts w:cs="Arial"/>
          <w:i/>
          <w:iCs/>
          <w:lang w:val="de-DE"/>
        </w:rPr>
        <w:t>vier</w:t>
      </w:r>
      <w:r w:rsidRPr="00581C48">
        <w:rPr>
          <w:rFonts w:cs="Arial"/>
          <w:i/>
          <w:iCs/>
          <w:lang w:val="de-DE"/>
        </w:rPr>
        <w:t xml:space="preserve"> in Nord- und Südamerika</w:t>
      </w:r>
      <w:r w:rsidR="0030271E" w:rsidRPr="00581C48">
        <w:rPr>
          <w:rFonts w:cs="Arial"/>
          <w:i/>
          <w:iCs/>
          <w:lang w:val="de-DE"/>
        </w:rPr>
        <w:t>,</w:t>
      </w:r>
      <w:r w:rsidRPr="00581C48">
        <w:rPr>
          <w:rFonts w:cs="Arial"/>
          <w:i/>
          <w:iCs/>
          <w:lang w:val="de-DE"/>
        </w:rPr>
        <w:t xml:space="preserve"> verteilen sich mit 2</w:t>
      </w:r>
      <w:r w:rsidR="00276B73" w:rsidRPr="00581C48">
        <w:rPr>
          <w:rFonts w:cs="Arial"/>
          <w:i/>
          <w:iCs/>
          <w:lang w:val="de-DE"/>
        </w:rPr>
        <w:t>2</w:t>
      </w:r>
      <w:r w:rsidRPr="00581C48">
        <w:rPr>
          <w:rFonts w:cs="Arial"/>
          <w:i/>
          <w:iCs/>
          <w:lang w:val="de-DE"/>
        </w:rPr>
        <w:t xml:space="preserve"> Vertriebsbüros rund um den Erdball. Geschäftsführende</w:t>
      </w:r>
      <w:r w:rsidR="009E2E9D" w:rsidRPr="00581C48">
        <w:rPr>
          <w:rFonts w:cs="Arial"/>
          <w:i/>
          <w:iCs/>
          <w:lang w:val="de-DE"/>
        </w:rPr>
        <w:t>r</w:t>
      </w:r>
      <w:r w:rsidRPr="00581C48">
        <w:rPr>
          <w:rFonts w:cs="Arial"/>
          <w:i/>
          <w:iCs/>
          <w:lang w:val="de-DE"/>
        </w:rPr>
        <w:t xml:space="preserve"> Gesellschafter des Unternehmens </w:t>
      </w:r>
      <w:r w:rsidR="009E2E9D" w:rsidRPr="00581C48">
        <w:rPr>
          <w:rFonts w:cs="Arial"/>
          <w:i/>
          <w:iCs/>
          <w:lang w:val="de-DE"/>
        </w:rPr>
        <w:t xml:space="preserve">ist </w:t>
      </w:r>
      <w:r w:rsidR="00C95D8D" w:rsidRPr="00581C48">
        <w:rPr>
          <w:rFonts w:cs="Arial"/>
          <w:i/>
          <w:iCs/>
          <w:lang w:val="de-DE"/>
        </w:rPr>
        <w:t xml:space="preserve">Stefan </w:t>
      </w:r>
      <w:proofErr w:type="spellStart"/>
      <w:r w:rsidR="00CC4552" w:rsidRPr="00581C48">
        <w:rPr>
          <w:rFonts w:cs="Arial"/>
          <w:i/>
          <w:iCs/>
          <w:lang w:val="de-DE"/>
        </w:rPr>
        <w:t>Euchner</w:t>
      </w:r>
      <w:proofErr w:type="spellEnd"/>
      <w:r w:rsidR="00C95D8D" w:rsidRPr="00581C48">
        <w:rPr>
          <w:rFonts w:cs="Arial"/>
          <w:i/>
          <w:iCs/>
          <w:lang w:val="de-DE"/>
        </w:rPr>
        <w:t>. Seit mehr als 6</w:t>
      </w:r>
      <w:r w:rsidRPr="00581C48">
        <w:rPr>
          <w:rFonts w:cs="Arial"/>
          <w:i/>
          <w:iCs/>
          <w:lang w:val="de-DE"/>
        </w:rPr>
        <w:t xml:space="preserve">0 Jahren werden bei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Schaltgeräte entwickelt. Diese finden ihren Einsatz hauptsächlich im Maschinenbau. Eine Spitzenstellung nimmt das Unternehmen im Bereich der Sicherheitstechnik ein.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Sicherheitsschalter überwachen elektromechanisch und elektronisch zuverlässig die Stellung von Schutztüren von Maschinen und Anlagen. </w:t>
      </w:r>
    </w:p>
    <w:p w:rsidR="00BE078D" w:rsidRPr="00581C48" w:rsidRDefault="00BE078D" w:rsidP="007521E7">
      <w:pPr>
        <w:tabs>
          <w:tab w:val="left" w:pos="8647"/>
        </w:tabs>
        <w:spacing w:line="360" w:lineRule="auto"/>
        <w:ind w:right="-141"/>
        <w:rPr>
          <w:rFonts w:cs="Arial"/>
          <w:lang w:val="de-DE"/>
        </w:rPr>
      </w:pPr>
      <w:r w:rsidRPr="00581C48">
        <w:rPr>
          <w:rFonts w:cs="Arial"/>
          <w:lang w:val="de-DE"/>
        </w:rPr>
        <w:t>Weitere Informationen rund um das Unternehmen finden Sie im Internet unter</w:t>
      </w:r>
      <w:r w:rsidR="007521E7" w:rsidRPr="00581C48">
        <w:rPr>
          <w:rFonts w:cs="Arial"/>
          <w:lang w:val="de-DE"/>
        </w:rPr>
        <w:t xml:space="preserve"> </w:t>
      </w:r>
      <w:r w:rsidR="00E022EF" w:rsidRPr="00CB183C">
        <w:rPr>
          <w:rFonts w:cs="Arial"/>
          <w:b/>
          <w:bCs/>
          <w:lang w:val="de-DE"/>
        </w:rPr>
        <w:t>www.euchner.de</w:t>
      </w:r>
    </w:p>
    <w:p w:rsidR="00BE078D" w:rsidRPr="00581C48" w:rsidRDefault="00BE078D" w:rsidP="00BE078D">
      <w:pPr>
        <w:tabs>
          <w:tab w:val="left" w:pos="6379"/>
        </w:tabs>
        <w:ind w:right="990"/>
        <w:rPr>
          <w:rFonts w:cs="Arial"/>
          <w:lang w:val="de-DE"/>
        </w:rPr>
      </w:pPr>
    </w:p>
    <w:p w:rsidR="00BE078D" w:rsidRPr="00581C48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  <w:bCs/>
          <w:lang w:val="de-DE"/>
        </w:rPr>
      </w:pPr>
      <w:r w:rsidRPr="00581C48">
        <w:rPr>
          <w:rFonts w:cs="Arial"/>
          <w:bCs/>
          <w:lang w:val="de-DE"/>
        </w:rPr>
        <w:t>EUCHNER</w:t>
      </w:r>
      <w:r w:rsidR="00BE078D" w:rsidRPr="00581C48">
        <w:rPr>
          <w:rFonts w:cs="Arial"/>
          <w:bCs/>
          <w:lang w:val="de-DE"/>
        </w:rPr>
        <w:t xml:space="preserve"> GmbH + Co. KG </w:t>
      </w:r>
    </w:p>
    <w:p w:rsidR="00BE078D" w:rsidRPr="00581C48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Kohlhammerstraße 16</w:t>
      </w:r>
    </w:p>
    <w:p w:rsidR="00BE078D" w:rsidRPr="00581C48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70771 Leinfelden-Echterdingen</w:t>
      </w:r>
    </w:p>
    <w:p w:rsidR="007C4CC2" w:rsidRPr="00581C48" w:rsidRDefault="007C4CC2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Deutschland</w:t>
      </w:r>
    </w:p>
    <w:p w:rsidR="00BE078D" w:rsidRPr="00581C48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Tel. +49 711 7597- 0</w:t>
      </w:r>
    </w:p>
    <w:p w:rsidR="00BE078D" w:rsidRPr="00B5440C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en-GB"/>
        </w:rPr>
      </w:pPr>
      <w:r w:rsidRPr="00B5440C">
        <w:rPr>
          <w:rFonts w:cs="Arial"/>
          <w:lang w:val="en-GB"/>
        </w:rPr>
        <w:t>Fax +49 711 753316</w:t>
      </w:r>
    </w:p>
    <w:p w:rsidR="00BE078D" w:rsidRPr="00B5440C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en-GB"/>
        </w:rPr>
      </w:pPr>
      <w:r w:rsidRPr="00B5440C">
        <w:rPr>
          <w:rFonts w:cs="Arial"/>
          <w:lang w:val="en-GB"/>
        </w:rPr>
        <w:t>www.euchner.de</w:t>
      </w:r>
    </w:p>
    <w:p w:rsidR="00BE078D" w:rsidRPr="00B5440C" w:rsidRDefault="00E022EF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en-GB"/>
        </w:rPr>
      </w:pPr>
      <w:r w:rsidRPr="00B5440C">
        <w:rPr>
          <w:rFonts w:cs="Arial"/>
          <w:lang w:val="en-GB"/>
        </w:rPr>
        <w:t>info@euchner.de</w:t>
      </w:r>
    </w:p>
    <w:p w:rsidR="000433F8" w:rsidRPr="00B5440C" w:rsidRDefault="000433F8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en-GB"/>
        </w:rPr>
      </w:pPr>
    </w:p>
    <w:p w:rsidR="000433F8" w:rsidRPr="00713BC0" w:rsidRDefault="00CC1696" w:rsidP="00B17709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  <w:lang w:val="en-GB"/>
        </w:rPr>
      </w:pPr>
      <w:proofErr w:type="spellStart"/>
      <w:r w:rsidRPr="00713BC0">
        <w:rPr>
          <w:rFonts w:cs="Arial"/>
          <w:b/>
          <w:bCs/>
          <w:lang w:val="en-GB"/>
        </w:rPr>
        <w:t>Pressekontakt</w:t>
      </w:r>
      <w:proofErr w:type="spellEnd"/>
    </w:p>
    <w:p w:rsidR="000433F8" w:rsidRPr="00713BC0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en-GB"/>
        </w:rPr>
      </w:pPr>
      <w:r w:rsidRPr="00713BC0">
        <w:rPr>
          <w:rFonts w:cs="Arial"/>
          <w:lang w:val="en-GB"/>
        </w:rPr>
        <w:t>Ariane Walther</w:t>
      </w:r>
    </w:p>
    <w:p w:rsidR="000433F8" w:rsidRPr="00713BC0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en-GB"/>
        </w:rPr>
      </w:pPr>
      <w:r w:rsidRPr="00713BC0">
        <w:rPr>
          <w:rFonts w:cs="Arial"/>
          <w:lang w:val="en-GB"/>
        </w:rPr>
        <w:t>Marketing / Corporate Communications</w:t>
      </w:r>
    </w:p>
    <w:p w:rsidR="000433F8" w:rsidRPr="00713BC0" w:rsidRDefault="00B35BCD" w:rsidP="00B17709">
      <w:pPr>
        <w:tabs>
          <w:tab w:val="left" w:pos="6379"/>
        </w:tabs>
        <w:spacing w:after="0" w:line="360" w:lineRule="auto"/>
        <w:ind w:right="1134"/>
        <w:rPr>
          <w:rFonts w:cs="Arial"/>
          <w:lang w:val="en-GB"/>
        </w:rPr>
      </w:pPr>
      <w:r w:rsidRPr="00713BC0">
        <w:rPr>
          <w:rFonts w:cs="Arial"/>
          <w:lang w:val="en-GB"/>
        </w:rPr>
        <w:t>Tel. +49 711 7597- 1</w:t>
      </w:r>
      <w:r w:rsidR="000433F8" w:rsidRPr="00713BC0">
        <w:rPr>
          <w:rFonts w:cs="Arial"/>
          <w:lang w:val="en-GB"/>
        </w:rPr>
        <w:t>63</w:t>
      </w:r>
    </w:p>
    <w:p w:rsidR="000433F8" w:rsidRPr="00713BC0" w:rsidRDefault="000433F8" w:rsidP="00B17709">
      <w:pPr>
        <w:spacing w:after="0" w:line="360" w:lineRule="auto"/>
        <w:ind w:right="1134"/>
        <w:rPr>
          <w:rFonts w:cs="Arial"/>
          <w:lang w:val="en-GB"/>
        </w:rPr>
      </w:pPr>
      <w:r w:rsidRPr="00713BC0">
        <w:rPr>
          <w:rFonts w:cs="Arial"/>
          <w:lang w:val="en-GB"/>
        </w:rPr>
        <w:t>Fax +49 711 7597- 385</w:t>
      </w:r>
    </w:p>
    <w:p w:rsidR="000433F8" w:rsidRPr="00713BC0" w:rsidRDefault="00E022EF" w:rsidP="00B17709">
      <w:pPr>
        <w:spacing w:after="0" w:line="360" w:lineRule="auto"/>
        <w:ind w:right="1134"/>
        <w:rPr>
          <w:rFonts w:cs="Arial"/>
          <w:lang w:val="en-GB"/>
        </w:rPr>
      </w:pPr>
      <w:r w:rsidRPr="00713BC0">
        <w:rPr>
          <w:rFonts w:cs="Arial"/>
          <w:lang w:val="en-GB"/>
        </w:rPr>
        <w:t>press@euchner.de</w:t>
      </w:r>
      <w:r w:rsidR="000433F8" w:rsidRPr="00713BC0">
        <w:rPr>
          <w:rFonts w:cs="Arial"/>
          <w:lang w:val="en-GB"/>
        </w:rPr>
        <w:t xml:space="preserve"> </w:t>
      </w:r>
    </w:p>
    <w:p w:rsidR="00EA47B3" w:rsidRPr="00713BC0" w:rsidRDefault="00EA47B3" w:rsidP="00EA47B3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en-GB"/>
        </w:rPr>
      </w:pPr>
    </w:p>
    <w:p w:rsidR="009B257B" w:rsidRPr="00713BC0" w:rsidRDefault="009B257B" w:rsidP="009B257B">
      <w:pPr>
        <w:spacing w:line="360" w:lineRule="auto"/>
        <w:ind w:right="1134"/>
        <w:rPr>
          <w:rFonts w:cs="Arial"/>
          <w:b/>
          <w:lang w:val="en-GB"/>
        </w:rPr>
      </w:pPr>
      <w:r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4656" behindDoc="0" locked="0" layoutInCell="1" allowOverlap="1" wp14:anchorId="6C0AE4CC" wp14:editId="78F8506E">
            <wp:simplePos x="0" y="0"/>
            <wp:positionH relativeFrom="column">
              <wp:posOffset>-69542</wp:posOffset>
            </wp:positionH>
            <wp:positionV relativeFrom="paragraph">
              <wp:posOffset>215912</wp:posOffset>
            </wp:positionV>
            <wp:extent cx="402590" cy="449580"/>
            <wp:effectExtent l="0" t="0" r="0" b="7620"/>
            <wp:wrapNone/>
            <wp:docPr id="6" name="Grafik 6" descr="\\euco.net\share\archiv-v\VM\Presse_Anzeigen\1_Pressemeldungen_2019\euchner-social-media-buttons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6704" behindDoc="0" locked="0" layoutInCell="1" allowOverlap="1" wp14:anchorId="69328292" wp14:editId="51C8098F">
            <wp:simplePos x="0" y="0"/>
            <wp:positionH relativeFrom="column">
              <wp:posOffset>1433888</wp:posOffset>
            </wp:positionH>
            <wp:positionV relativeFrom="paragraph">
              <wp:posOffset>215912</wp:posOffset>
            </wp:positionV>
            <wp:extent cx="384810" cy="449580"/>
            <wp:effectExtent l="0" t="0" r="0" b="7620"/>
            <wp:wrapNone/>
            <wp:docPr id="9" name="Grafik 9" descr="euchner-social-media-button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7728" behindDoc="0" locked="0" layoutInCell="1" allowOverlap="1" wp14:anchorId="022389B8" wp14:editId="2867185C">
            <wp:simplePos x="0" y="0"/>
            <wp:positionH relativeFrom="column">
              <wp:posOffset>1069250</wp:posOffset>
            </wp:positionH>
            <wp:positionV relativeFrom="paragraph">
              <wp:posOffset>215912</wp:posOffset>
            </wp:positionV>
            <wp:extent cx="345440" cy="449580"/>
            <wp:effectExtent l="0" t="0" r="0" b="7620"/>
            <wp:wrapNone/>
            <wp:docPr id="10" name="Grafik 10" descr="euchner-social-media-buttons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15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9776" behindDoc="0" locked="0" layoutInCell="1" allowOverlap="1" wp14:anchorId="161E43F7" wp14:editId="22220A3D">
            <wp:simplePos x="0" y="0"/>
            <wp:positionH relativeFrom="column">
              <wp:posOffset>339974</wp:posOffset>
            </wp:positionH>
            <wp:positionV relativeFrom="paragraph">
              <wp:posOffset>215912</wp:posOffset>
            </wp:positionV>
            <wp:extent cx="388620" cy="449580"/>
            <wp:effectExtent l="0" t="0" r="0" b="7620"/>
            <wp:wrapNone/>
            <wp:docPr id="12" name="Grafik 12" descr="euchner-social-media-buttons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17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60800" behindDoc="0" locked="0" layoutInCell="1" allowOverlap="1" wp14:anchorId="0EEF7FC9" wp14:editId="1505E949">
            <wp:simplePos x="0" y="0"/>
            <wp:positionH relativeFrom="column">
              <wp:posOffset>693393</wp:posOffset>
            </wp:positionH>
            <wp:positionV relativeFrom="paragraph">
              <wp:posOffset>215912</wp:posOffset>
            </wp:positionV>
            <wp:extent cx="381000" cy="449580"/>
            <wp:effectExtent l="0" t="0" r="0" b="7620"/>
            <wp:wrapNone/>
            <wp:docPr id="11" name="Grafik 11" descr="euchner-social-media-button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1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13BC0">
        <w:rPr>
          <w:rFonts w:cs="Arial"/>
          <w:b/>
          <w:lang w:val="en-GB"/>
        </w:rPr>
        <w:t>Social Media</w:t>
      </w:r>
    </w:p>
    <w:sectPr w:rsidR="009B257B" w:rsidRPr="00713BC0" w:rsidSect="007521E7">
      <w:footerReference w:type="default" r:id="rId21"/>
      <w:pgSz w:w="11906" w:h="16838" w:code="9"/>
      <w:pgMar w:top="1417" w:right="1274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23D" w:rsidRDefault="00D7723D">
      <w:r>
        <w:separator/>
      </w:r>
    </w:p>
  </w:endnote>
  <w:endnote w:type="continuationSeparator" w:id="0">
    <w:p w:rsidR="00D7723D" w:rsidRDefault="00D7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 Std">
    <w:altName w:val="News Gothic St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709" w:rsidRDefault="00B17709">
    <w:pPr>
      <w:pStyle w:val="Fuzeile"/>
      <w:jc w:val="right"/>
      <w:rPr>
        <w:rFonts w:cs="Arial"/>
        <w:snapToGrid w:val="0"/>
        <w:sz w:val="16"/>
      </w:rPr>
    </w:pPr>
  </w:p>
  <w:p w:rsidR="006F3BBC" w:rsidRPr="0023324D" w:rsidRDefault="006F3BBC">
    <w:pPr>
      <w:pStyle w:val="Fuzeile"/>
      <w:jc w:val="right"/>
      <w:rPr>
        <w:rFonts w:cs="Arial"/>
        <w:sz w:val="16"/>
      </w:rPr>
    </w:pPr>
    <w:proofErr w:type="spellStart"/>
    <w:r w:rsidRPr="00B96808">
      <w:rPr>
        <w:rFonts w:cs="Arial"/>
        <w:snapToGrid w:val="0"/>
        <w:sz w:val="16"/>
      </w:rPr>
      <w:t>Seite</w:t>
    </w:r>
    <w:proofErr w:type="spellEnd"/>
    <w:r w:rsidRPr="00B96808">
      <w:rPr>
        <w:rFonts w:cs="Arial"/>
        <w:snapToGrid w:val="0"/>
        <w:sz w:val="16"/>
      </w:rPr>
      <w:t xml:space="preserve">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PAGE </w:instrText>
    </w:r>
    <w:r w:rsidRPr="00B96808">
      <w:rPr>
        <w:rFonts w:cs="Arial"/>
        <w:snapToGrid w:val="0"/>
        <w:sz w:val="16"/>
      </w:rPr>
      <w:fldChar w:fldCharType="separate"/>
    </w:r>
    <w:r w:rsidR="0025267F">
      <w:rPr>
        <w:rFonts w:cs="Arial"/>
        <w:noProof/>
        <w:snapToGrid w:val="0"/>
        <w:sz w:val="16"/>
      </w:rPr>
      <w:t>2</w:t>
    </w:r>
    <w:r w:rsidRPr="00B96808">
      <w:rPr>
        <w:rFonts w:cs="Arial"/>
        <w:snapToGrid w:val="0"/>
        <w:sz w:val="16"/>
      </w:rPr>
      <w:fldChar w:fldCharType="end"/>
    </w:r>
    <w:r w:rsidRPr="00B96808">
      <w:rPr>
        <w:rFonts w:cs="Arial"/>
        <w:snapToGrid w:val="0"/>
        <w:sz w:val="16"/>
      </w:rPr>
      <w:t xml:space="preserve"> von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NUMPAGES </w:instrText>
    </w:r>
    <w:r w:rsidRPr="00B96808">
      <w:rPr>
        <w:rFonts w:cs="Arial"/>
        <w:snapToGrid w:val="0"/>
        <w:sz w:val="16"/>
      </w:rPr>
      <w:fldChar w:fldCharType="separate"/>
    </w:r>
    <w:r w:rsidR="0025267F">
      <w:rPr>
        <w:rFonts w:cs="Arial"/>
        <w:noProof/>
        <w:snapToGrid w:val="0"/>
        <w:sz w:val="16"/>
      </w:rPr>
      <w:t>4</w:t>
    </w:r>
    <w:r w:rsidRPr="00B96808">
      <w:rPr>
        <w:rFonts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23D" w:rsidRDefault="00D7723D">
      <w:r>
        <w:separator/>
      </w:r>
    </w:p>
  </w:footnote>
  <w:footnote w:type="continuationSeparator" w:id="0">
    <w:p w:rsidR="00D7723D" w:rsidRDefault="00D77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51D53E9"/>
    <w:multiLevelType w:val="hybridMultilevel"/>
    <w:tmpl w:val="3774EF08"/>
    <w:lvl w:ilvl="0" w:tplc="936279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C3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0C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345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A5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64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63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55817"/>
    <w:multiLevelType w:val="hybridMultilevel"/>
    <w:tmpl w:val="4AC4B996"/>
    <w:lvl w:ilvl="0" w:tplc="3DBEE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F5797"/>
    <w:multiLevelType w:val="hybridMultilevel"/>
    <w:tmpl w:val="1700BAFA"/>
    <w:lvl w:ilvl="0" w:tplc="E8DA95CE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9614F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44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9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44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388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8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60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41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C2A02"/>
    <w:multiLevelType w:val="hybridMultilevel"/>
    <w:tmpl w:val="4ED0FED0"/>
    <w:lvl w:ilvl="0" w:tplc="48184AD6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A1074"/>
    <w:multiLevelType w:val="multilevel"/>
    <w:tmpl w:val="E7D2EC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D0353"/>
    <w:multiLevelType w:val="hybridMultilevel"/>
    <w:tmpl w:val="6EDEC54E"/>
    <w:lvl w:ilvl="0" w:tplc="030AFC34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E3DE5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AF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4D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81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AD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4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E7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60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80725"/>
    <w:multiLevelType w:val="hybridMultilevel"/>
    <w:tmpl w:val="A122144E"/>
    <w:lvl w:ilvl="0" w:tplc="42DA2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61D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728E7F65"/>
    <w:multiLevelType w:val="hybridMultilevel"/>
    <w:tmpl w:val="7004B608"/>
    <w:lvl w:ilvl="0" w:tplc="A9860F4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A68CB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E6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C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47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4B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6D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8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A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532CB"/>
    <w:multiLevelType w:val="hybridMultilevel"/>
    <w:tmpl w:val="8E0C0702"/>
    <w:lvl w:ilvl="0" w:tplc="A440C3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embedSystemFonts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29"/>
    <w:rsid w:val="000130FA"/>
    <w:rsid w:val="00014C97"/>
    <w:rsid w:val="000264C9"/>
    <w:rsid w:val="0003309B"/>
    <w:rsid w:val="00042838"/>
    <w:rsid w:val="000433F8"/>
    <w:rsid w:val="0004414F"/>
    <w:rsid w:val="00060EFC"/>
    <w:rsid w:val="000749A4"/>
    <w:rsid w:val="00083665"/>
    <w:rsid w:val="00085B81"/>
    <w:rsid w:val="00087AE7"/>
    <w:rsid w:val="00091200"/>
    <w:rsid w:val="00094C16"/>
    <w:rsid w:val="000B777F"/>
    <w:rsid w:val="000C1B0E"/>
    <w:rsid w:val="000C4D89"/>
    <w:rsid w:val="000D4171"/>
    <w:rsid w:val="000D5C6E"/>
    <w:rsid w:val="000D713B"/>
    <w:rsid w:val="000E1FF0"/>
    <w:rsid w:val="000E7F40"/>
    <w:rsid w:val="000F3627"/>
    <w:rsid w:val="00101C50"/>
    <w:rsid w:val="00115B78"/>
    <w:rsid w:val="00116FFB"/>
    <w:rsid w:val="00121759"/>
    <w:rsid w:val="00122B67"/>
    <w:rsid w:val="001248A8"/>
    <w:rsid w:val="00125885"/>
    <w:rsid w:val="00136CAC"/>
    <w:rsid w:val="00140A2D"/>
    <w:rsid w:val="00160B1B"/>
    <w:rsid w:val="00171994"/>
    <w:rsid w:val="00176F03"/>
    <w:rsid w:val="00183B10"/>
    <w:rsid w:val="0018445C"/>
    <w:rsid w:val="001914B4"/>
    <w:rsid w:val="00195B84"/>
    <w:rsid w:val="001A17C9"/>
    <w:rsid w:val="001B1316"/>
    <w:rsid w:val="001B752F"/>
    <w:rsid w:val="001C1F15"/>
    <w:rsid w:val="001C33C6"/>
    <w:rsid w:val="001C6C1B"/>
    <w:rsid w:val="001D6838"/>
    <w:rsid w:val="001E193C"/>
    <w:rsid w:val="001E1E38"/>
    <w:rsid w:val="001E2525"/>
    <w:rsid w:val="001E45DE"/>
    <w:rsid w:val="001F6862"/>
    <w:rsid w:val="00200CE1"/>
    <w:rsid w:val="00203410"/>
    <w:rsid w:val="002036B4"/>
    <w:rsid w:val="00206046"/>
    <w:rsid w:val="00211941"/>
    <w:rsid w:val="002155EF"/>
    <w:rsid w:val="00216429"/>
    <w:rsid w:val="00220876"/>
    <w:rsid w:val="00231142"/>
    <w:rsid w:val="0023324D"/>
    <w:rsid w:val="0024493A"/>
    <w:rsid w:val="00244F0F"/>
    <w:rsid w:val="0025267F"/>
    <w:rsid w:val="00253BB0"/>
    <w:rsid w:val="00262178"/>
    <w:rsid w:val="00263F3D"/>
    <w:rsid w:val="00276B73"/>
    <w:rsid w:val="0028220D"/>
    <w:rsid w:val="00283C62"/>
    <w:rsid w:val="00291C54"/>
    <w:rsid w:val="00295CAD"/>
    <w:rsid w:val="002971A2"/>
    <w:rsid w:val="002A1DA1"/>
    <w:rsid w:val="002C03A6"/>
    <w:rsid w:val="002C2A23"/>
    <w:rsid w:val="002C76EC"/>
    <w:rsid w:val="002C7FB5"/>
    <w:rsid w:val="002D7445"/>
    <w:rsid w:val="002E2A15"/>
    <w:rsid w:val="002F00E7"/>
    <w:rsid w:val="002F1431"/>
    <w:rsid w:val="002F34A4"/>
    <w:rsid w:val="002F7A6D"/>
    <w:rsid w:val="0030271E"/>
    <w:rsid w:val="00303638"/>
    <w:rsid w:val="00325E80"/>
    <w:rsid w:val="00326946"/>
    <w:rsid w:val="00327ADF"/>
    <w:rsid w:val="00333BC2"/>
    <w:rsid w:val="0033555B"/>
    <w:rsid w:val="00335FA9"/>
    <w:rsid w:val="003360EF"/>
    <w:rsid w:val="00352647"/>
    <w:rsid w:val="00380526"/>
    <w:rsid w:val="003832F5"/>
    <w:rsid w:val="00393091"/>
    <w:rsid w:val="00396DF1"/>
    <w:rsid w:val="003A24B1"/>
    <w:rsid w:val="003A4DB3"/>
    <w:rsid w:val="003A4DD5"/>
    <w:rsid w:val="003A7775"/>
    <w:rsid w:val="003A7C6D"/>
    <w:rsid w:val="003B375A"/>
    <w:rsid w:val="003D0D5F"/>
    <w:rsid w:val="003D77AD"/>
    <w:rsid w:val="003D798E"/>
    <w:rsid w:val="003E1032"/>
    <w:rsid w:val="003E6C1B"/>
    <w:rsid w:val="003F1977"/>
    <w:rsid w:val="00401AF0"/>
    <w:rsid w:val="004031D9"/>
    <w:rsid w:val="004102EE"/>
    <w:rsid w:val="004149FF"/>
    <w:rsid w:val="00417D34"/>
    <w:rsid w:val="00420E3C"/>
    <w:rsid w:val="0042200D"/>
    <w:rsid w:val="00422DF2"/>
    <w:rsid w:val="00427913"/>
    <w:rsid w:val="00442065"/>
    <w:rsid w:val="004442D3"/>
    <w:rsid w:val="00445FC5"/>
    <w:rsid w:val="0044663E"/>
    <w:rsid w:val="004471A3"/>
    <w:rsid w:val="004550DE"/>
    <w:rsid w:val="00457D5B"/>
    <w:rsid w:val="00472959"/>
    <w:rsid w:val="00474EE5"/>
    <w:rsid w:val="00477EDC"/>
    <w:rsid w:val="00485129"/>
    <w:rsid w:val="00486290"/>
    <w:rsid w:val="0049343E"/>
    <w:rsid w:val="0049602D"/>
    <w:rsid w:val="004A36C3"/>
    <w:rsid w:val="004B1EBD"/>
    <w:rsid w:val="004B2E4B"/>
    <w:rsid w:val="004B37D1"/>
    <w:rsid w:val="004B4BFA"/>
    <w:rsid w:val="004E66F5"/>
    <w:rsid w:val="004E69AE"/>
    <w:rsid w:val="004F39F9"/>
    <w:rsid w:val="004F3EE8"/>
    <w:rsid w:val="004F6358"/>
    <w:rsid w:val="005045A5"/>
    <w:rsid w:val="00523E76"/>
    <w:rsid w:val="005244CB"/>
    <w:rsid w:val="00565231"/>
    <w:rsid w:val="00581C48"/>
    <w:rsid w:val="00584437"/>
    <w:rsid w:val="005844BE"/>
    <w:rsid w:val="00590B3D"/>
    <w:rsid w:val="00594A6B"/>
    <w:rsid w:val="0059786A"/>
    <w:rsid w:val="00597CBA"/>
    <w:rsid w:val="005A19CC"/>
    <w:rsid w:val="005A5B50"/>
    <w:rsid w:val="005B1FA0"/>
    <w:rsid w:val="005C04FE"/>
    <w:rsid w:val="005C0596"/>
    <w:rsid w:val="005C377B"/>
    <w:rsid w:val="005C5269"/>
    <w:rsid w:val="005C5B5E"/>
    <w:rsid w:val="005D6B88"/>
    <w:rsid w:val="005E3F81"/>
    <w:rsid w:val="00603999"/>
    <w:rsid w:val="00612421"/>
    <w:rsid w:val="006126E6"/>
    <w:rsid w:val="00633F51"/>
    <w:rsid w:val="006446D6"/>
    <w:rsid w:val="00660594"/>
    <w:rsid w:val="0066575B"/>
    <w:rsid w:val="00666464"/>
    <w:rsid w:val="00682C1D"/>
    <w:rsid w:val="00690A6C"/>
    <w:rsid w:val="00694176"/>
    <w:rsid w:val="006A1C28"/>
    <w:rsid w:val="006C12E5"/>
    <w:rsid w:val="006C32E5"/>
    <w:rsid w:val="006D32D7"/>
    <w:rsid w:val="006D3B88"/>
    <w:rsid w:val="006D7B9C"/>
    <w:rsid w:val="006D7E6F"/>
    <w:rsid w:val="006F3BBC"/>
    <w:rsid w:val="006F4690"/>
    <w:rsid w:val="006F4B57"/>
    <w:rsid w:val="00700E68"/>
    <w:rsid w:val="007077AB"/>
    <w:rsid w:val="00713BC0"/>
    <w:rsid w:val="0073795E"/>
    <w:rsid w:val="00740237"/>
    <w:rsid w:val="00740EFE"/>
    <w:rsid w:val="00742D77"/>
    <w:rsid w:val="00746598"/>
    <w:rsid w:val="007521E7"/>
    <w:rsid w:val="00755E45"/>
    <w:rsid w:val="00757E8E"/>
    <w:rsid w:val="00775A30"/>
    <w:rsid w:val="007841AE"/>
    <w:rsid w:val="007A791B"/>
    <w:rsid w:val="007B5232"/>
    <w:rsid w:val="007C4CC2"/>
    <w:rsid w:val="007C5714"/>
    <w:rsid w:val="007E39F3"/>
    <w:rsid w:val="007E5BBC"/>
    <w:rsid w:val="00806F7D"/>
    <w:rsid w:val="00815328"/>
    <w:rsid w:val="00815D6C"/>
    <w:rsid w:val="0081789E"/>
    <w:rsid w:val="008179DB"/>
    <w:rsid w:val="00846623"/>
    <w:rsid w:val="00852579"/>
    <w:rsid w:val="00867FE9"/>
    <w:rsid w:val="00876C7B"/>
    <w:rsid w:val="00876E42"/>
    <w:rsid w:val="00880FF1"/>
    <w:rsid w:val="00881EB9"/>
    <w:rsid w:val="008C2DDA"/>
    <w:rsid w:val="008C7F26"/>
    <w:rsid w:val="008D1348"/>
    <w:rsid w:val="008D1790"/>
    <w:rsid w:val="008D5738"/>
    <w:rsid w:val="008D67E8"/>
    <w:rsid w:val="008F1195"/>
    <w:rsid w:val="008F27E8"/>
    <w:rsid w:val="008F37A7"/>
    <w:rsid w:val="009032F9"/>
    <w:rsid w:val="0090504B"/>
    <w:rsid w:val="009236F9"/>
    <w:rsid w:val="009430E9"/>
    <w:rsid w:val="00960B38"/>
    <w:rsid w:val="00974A33"/>
    <w:rsid w:val="0098030D"/>
    <w:rsid w:val="00983228"/>
    <w:rsid w:val="00987FBC"/>
    <w:rsid w:val="009955C6"/>
    <w:rsid w:val="009962A7"/>
    <w:rsid w:val="009B15F1"/>
    <w:rsid w:val="009B257B"/>
    <w:rsid w:val="009C171D"/>
    <w:rsid w:val="009C4B0D"/>
    <w:rsid w:val="009D4827"/>
    <w:rsid w:val="009E05DC"/>
    <w:rsid w:val="009E2E9D"/>
    <w:rsid w:val="009E4049"/>
    <w:rsid w:val="009E6B03"/>
    <w:rsid w:val="009E71D9"/>
    <w:rsid w:val="009E7B2D"/>
    <w:rsid w:val="009F1730"/>
    <w:rsid w:val="00A02CA7"/>
    <w:rsid w:val="00A060D5"/>
    <w:rsid w:val="00A145C8"/>
    <w:rsid w:val="00A162BB"/>
    <w:rsid w:val="00A17CB2"/>
    <w:rsid w:val="00A330F0"/>
    <w:rsid w:val="00A359BA"/>
    <w:rsid w:val="00A473A8"/>
    <w:rsid w:val="00A508FC"/>
    <w:rsid w:val="00A5641E"/>
    <w:rsid w:val="00A6152A"/>
    <w:rsid w:val="00A617AE"/>
    <w:rsid w:val="00A628A3"/>
    <w:rsid w:val="00A646DB"/>
    <w:rsid w:val="00A66349"/>
    <w:rsid w:val="00A811D7"/>
    <w:rsid w:val="00A93731"/>
    <w:rsid w:val="00A96CA7"/>
    <w:rsid w:val="00A97E19"/>
    <w:rsid w:val="00AA3829"/>
    <w:rsid w:val="00AA5185"/>
    <w:rsid w:val="00AB4F61"/>
    <w:rsid w:val="00AB5DFD"/>
    <w:rsid w:val="00AD5B0F"/>
    <w:rsid w:val="00AE138D"/>
    <w:rsid w:val="00AE1DCD"/>
    <w:rsid w:val="00AE2A60"/>
    <w:rsid w:val="00AE5A7E"/>
    <w:rsid w:val="00AF02EA"/>
    <w:rsid w:val="00AF2E9D"/>
    <w:rsid w:val="00B010B7"/>
    <w:rsid w:val="00B03356"/>
    <w:rsid w:val="00B10C09"/>
    <w:rsid w:val="00B17709"/>
    <w:rsid w:val="00B2060D"/>
    <w:rsid w:val="00B22CA6"/>
    <w:rsid w:val="00B3517D"/>
    <w:rsid w:val="00B35BCD"/>
    <w:rsid w:val="00B37159"/>
    <w:rsid w:val="00B50C14"/>
    <w:rsid w:val="00B53428"/>
    <w:rsid w:val="00B53712"/>
    <w:rsid w:val="00B5440C"/>
    <w:rsid w:val="00B62B5B"/>
    <w:rsid w:val="00B640E1"/>
    <w:rsid w:val="00B64D7A"/>
    <w:rsid w:val="00B670E3"/>
    <w:rsid w:val="00B71685"/>
    <w:rsid w:val="00B71AA7"/>
    <w:rsid w:val="00B84386"/>
    <w:rsid w:val="00B967CC"/>
    <w:rsid w:val="00B96808"/>
    <w:rsid w:val="00B96BD3"/>
    <w:rsid w:val="00BA6C66"/>
    <w:rsid w:val="00BC4610"/>
    <w:rsid w:val="00BC4E1A"/>
    <w:rsid w:val="00BC5B06"/>
    <w:rsid w:val="00BE078D"/>
    <w:rsid w:val="00BF7A05"/>
    <w:rsid w:val="00C12677"/>
    <w:rsid w:val="00C208BE"/>
    <w:rsid w:val="00C21EB9"/>
    <w:rsid w:val="00C24D56"/>
    <w:rsid w:val="00C27117"/>
    <w:rsid w:val="00C30E70"/>
    <w:rsid w:val="00C35026"/>
    <w:rsid w:val="00C372B0"/>
    <w:rsid w:val="00C50A6B"/>
    <w:rsid w:val="00C6607C"/>
    <w:rsid w:val="00C74710"/>
    <w:rsid w:val="00C83AEE"/>
    <w:rsid w:val="00C84391"/>
    <w:rsid w:val="00C9405C"/>
    <w:rsid w:val="00C95D8D"/>
    <w:rsid w:val="00CA08C9"/>
    <w:rsid w:val="00CA2562"/>
    <w:rsid w:val="00CA566E"/>
    <w:rsid w:val="00CB183C"/>
    <w:rsid w:val="00CB5070"/>
    <w:rsid w:val="00CC0BBB"/>
    <w:rsid w:val="00CC1696"/>
    <w:rsid w:val="00CC4552"/>
    <w:rsid w:val="00CC6794"/>
    <w:rsid w:val="00CD3971"/>
    <w:rsid w:val="00CD7C51"/>
    <w:rsid w:val="00CE5B6A"/>
    <w:rsid w:val="00CF049F"/>
    <w:rsid w:val="00CF08E0"/>
    <w:rsid w:val="00CF2F53"/>
    <w:rsid w:val="00D01C28"/>
    <w:rsid w:val="00D14333"/>
    <w:rsid w:val="00D171F3"/>
    <w:rsid w:val="00D2219B"/>
    <w:rsid w:val="00D37735"/>
    <w:rsid w:val="00D5088A"/>
    <w:rsid w:val="00D52824"/>
    <w:rsid w:val="00D55A8B"/>
    <w:rsid w:val="00D60362"/>
    <w:rsid w:val="00D60827"/>
    <w:rsid w:val="00D63293"/>
    <w:rsid w:val="00D7723D"/>
    <w:rsid w:val="00D87CFC"/>
    <w:rsid w:val="00D92716"/>
    <w:rsid w:val="00DA5E36"/>
    <w:rsid w:val="00DB3007"/>
    <w:rsid w:val="00DC1685"/>
    <w:rsid w:val="00DE1C88"/>
    <w:rsid w:val="00DE3E3E"/>
    <w:rsid w:val="00DF5C42"/>
    <w:rsid w:val="00E01A2A"/>
    <w:rsid w:val="00E022EF"/>
    <w:rsid w:val="00E023F2"/>
    <w:rsid w:val="00E04E29"/>
    <w:rsid w:val="00E05581"/>
    <w:rsid w:val="00E117F6"/>
    <w:rsid w:val="00E14C30"/>
    <w:rsid w:val="00E20BA8"/>
    <w:rsid w:val="00E3104F"/>
    <w:rsid w:val="00E36A5F"/>
    <w:rsid w:val="00E441D7"/>
    <w:rsid w:val="00E443D0"/>
    <w:rsid w:val="00E56B35"/>
    <w:rsid w:val="00E73D71"/>
    <w:rsid w:val="00E807C3"/>
    <w:rsid w:val="00E9170E"/>
    <w:rsid w:val="00EA47B3"/>
    <w:rsid w:val="00EA6C8C"/>
    <w:rsid w:val="00EA7676"/>
    <w:rsid w:val="00EB0B97"/>
    <w:rsid w:val="00EB3CEC"/>
    <w:rsid w:val="00EC441C"/>
    <w:rsid w:val="00ED2780"/>
    <w:rsid w:val="00EE7072"/>
    <w:rsid w:val="00F00384"/>
    <w:rsid w:val="00F074AA"/>
    <w:rsid w:val="00F34396"/>
    <w:rsid w:val="00F534EA"/>
    <w:rsid w:val="00F62D8D"/>
    <w:rsid w:val="00F65C79"/>
    <w:rsid w:val="00F66FD4"/>
    <w:rsid w:val="00F71F3D"/>
    <w:rsid w:val="00F72AD2"/>
    <w:rsid w:val="00F82846"/>
    <w:rsid w:val="00F87071"/>
    <w:rsid w:val="00F90F66"/>
    <w:rsid w:val="00F91212"/>
    <w:rsid w:val="00F94293"/>
    <w:rsid w:val="00FA15C6"/>
    <w:rsid w:val="00FA17E6"/>
    <w:rsid w:val="00FA5F97"/>
    <w:rsid w:val="00FA648C"/>
    <w:rsid w:val="00FC2B4B"/>
    <w:rsid w:val="00FE0244"/>
    <w:rsid w:val="00FE1829"/>
    <w:rsid w:val="00FE41D2"/>
    <w:rsid w:val="00FE5F0E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12E789"/>
  <w15:docId w15:val="{E25CDC72-F477-4646-84B9-D6A0FFFB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E29"/>
    <w:pPr>
      <w:spacing w:after="120" w:line="276" w:lineRule="auto"/>
    </w:pPr>
    <w:rPr>
      <w:rFonts w:asciiTheme="minorHAnsi" w:eastAsiaTheme="minorHAnsi" w:hAnsiTheme="minorHAnsi" w:cstheme="majorBidi"/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4E29"/>
    <w:pPr>
      <w:spacing w:after="400"/>
      <w:contextualSpacing/>
      <w:outlineLvl w:val="0"/>
    </w:pPr>
    <w:rPr>
      <w:rFonts w:asciiTheme="majorHAnsi" w:hAnsiTheme="majorHAnsi"/>
      <w:b/>
      <w:spacing w:val="5"/>
      <w:sz w:val="3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4E29"/>
    <w:pPr>
      <w:spacing w:before="200" w:after="200" w:line="271" w:lineRule="auto"/>
      <w:outlineLvl w:val="1"/>
    </w:pPr>
    <w:rPr>
      <w:rFonts w:asciiTheme="majorHAnsi" w:hAnsiTheme="majorHAnsi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04E29"/>
    <w:pPr>
      <w:spacing w:before="200" w:after="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4E29"/>
    <w:pPr>
      <w:spacing w:after="0"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04E29"/>
    <w:pPr>
      <w:spacing w:after="0"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04E29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E29"/>
    <w:pPr>
      <w:spacing w:after="0"/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E29"/>
    <w:pPr>
      <w:spacing w:after="0"/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E29"/>
    <w:pPr>
      <w:spacing w:after="0"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News Gothic" w:hAnsi="News Gothic"/>
      <w:b/>
      <w:sz w:val="24"/>
    </w:rPr>
  </w:style>
  <w:style w:type="paragraph" w:styleId="Textkrper2">
    <w:name w:val="Body Text 2"/>
    <w:basedOn w:val="Standard"/>
    <w:rPr>
      <w:rFonts w:ascii="News Gothic" w:hAnsi="News Gothic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pacing w:line="360" w:lineRule="auto"/>
      <w:ind w:rightChars="514" w:right="880"/>
    </w:pPr>
    <w:rPr>
      <w:rFonts w:ascii="News Gothic" w:hAnsi="News Gothic"/>
      <w:b/>
      <w:bCs/>
    </w:rPr>
  </w:style>
  <w:style w:type="paragraph" w:customStyle="1" w:styleId="StandardWeb2">
    <w:name w:val="Standard (Web)2"/>
    <w:basedOn w:val="Standard"/>
    <w:rsid w:val="00D52824"/>
    <w:pPr>
      <w:spacing w:before="68" w:after="68" w:line="288" w:lineRule="auto"/>
    </w:pPr>
    <w:rPr>
      <w:rFonts w:ascii="Times New Roman" w:hAnsi="Times New Roman"/>
      <w:sz w:val="20"/>
    </w:rPr>
  </w:style>
  <w:style w:type="paragraph" w:styleId="StandardWeb">
    <w:name w:val="Normal (Web)"/>
    <w:basedOn w:val="Standard"/>
    <w:rsid w:val="009D4827"/>
    <w:pPr>
      <w:spacing w:before="68" w:after="100" w:afterAutospacing="1" w:line="240" w:lineRule="atLeast"/>
    </w:pPr>
    <w:rPr>
      <w:rFonts w:ascii="Verdana" w:hAnsi="Verdana"/>
      <w:sz w:val="16"/>
      <w:szCs w:val="16"/>
    </w:rPr>
  </w:style>
  <w:style w:type="character" w:styleId="Buchtitel">
    <w:name w:val="Book Title"/>
    <w:basedOn w:val="Absatz-Standardschriftart"/>
    <w:uiPriority w:val="33"/>
    <w:rsid w:val="00E04E29"/>
    <w:rPr>
      <w:i/>
      <w:iCs/>
      <w:smallCaps/>
      <w:spacing w:val="5"/>
    </w:rPr>
  </w:style>
  <w:style w:type="character" w:styleId="Fett">
    <w:name w:val="Strong"/>
    <w:uiPriority w:val="22"/>
    <w:rsid w:val="00E04E29"/>
    <w:rPr>
      <w:b/>
      <w:bCs/>
    </w:rPr>
  </w:style>
  <w:style w:type="character" w:styleId="Hervorhebung">
    <w:name w:val="Emphasis"/>
    <w:uiPriority w:val="20"/>
    <w:rsid w:val="00E04E29"/>
    <w:rPr>
      <w:b/>
      <w:bCs/>
      <w:i/>
      <w:iCs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4E29"/>
    <w:rPr>
      <w:rFonts w:asciiTheme="majorHAnsi" w:eastAsiaTheme="minorHAnsi" w:hAnsiTheme="majorHAnsi" w:cstheme="majorBidi"/>
      <w:b/>
      <w:spacing w:val="5"/>
      <w:sz w:val="32"/>
      <w:szCs w:val="36"/>
      <w:lang w:val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04E29"/>
    <w:pPr>
      <w:outlineLvl w:val="9"/>
    </w:pPr>
    <w:rPr>
      <w:lang w:bidi="en-US"/>
    </w:rPr>
  </w:style>
  <w:style w:type="character" w:styleId="IntensiveHervorhebung">
    <w:name w:val="Intense Emphasis"/>
    <w:uiPriority w:val="21"/>
    <w:rsid w:val="00E04E29"/>
    <w:rPr>
      <w:b/>
      <w:bCs/>
      <w:i/>
      <w:iCs/>
    </w:rPr>
  </w:style>
  <w:style w:type="character" w:styleId="IntensiverVerweis">
    <w:name w:val="Intense Reference"/>
    <w:uiPriority w:val="32"/>
    <w:rsid w:val="00E04E29"/>
    <w:rPr>
      <w:b/>
      <w:bCs/>
      <w:smallCap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04E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styleId="KeinLeerraum">
    <w:name w:val="No Spacing"/>
    <w:basedOn w:val="Standard"/>
    <w:uiPriority w:val="1"/>
    <w:rsid w:val="00E04E29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E04E29"/>
    <w:pPr>
      <w:ind w:left="720"/>
      <w:contextualSpacing/>
    </w:pPr>
  </w:style>
  <w:style w:type="character" w:styleId="SchwacheHervorhebung">
    <w:name w:val="Subtle Emphasis"/>
    <w:uiPriority w:val="19"/>
    <w:rsid w:val="00E04E29"/>
    <w:rPr>
      <w:i/>
      <w:iCs/>
    </w:rPr>
  </w:style>
  <w:style w:type="character" w:styleId="SchwacherVerweis">
    <w:name w:val="Subtle Reference"/>
    <w:basedOn w:val="Absatz-Standardschriftart"/>
    <w:uiPriority w:val="31"/>
    <w:rsid w:val="00E04E29"/>
    <w:rPr>
      <w:smallCaps/>
    </w:rPr>
  </w:style>
  <w:style w:type="paragraph" w:styleId="Titel">
    <w:name w:val="Title"/>
    <w:basedOn w:val="Standard"/>
    <w:next w:val="Standard"/>
    <w:link w:val="TitelZchn"/>
    <w:uiPriority w:val="10"/>
    <w:rsid w:val="00E04E29"/>
    <w:pPr>
      <w:spacing w:after="300" w:line="240" w:lineRule="auto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4E29"/>
    <w:rPr>
      <w:rFonts w:asciiTheme="majorHAnsi" w:eastAsiaTheme="minorHAnsi" w:hAnsiTheme="majorHAnsi" w:cstheme="majorBidi"/>
      <w:smallCaps/>
      <w:sz w:val="52"/>
      <w:szCs w:val="5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4E29"/>
    <w:rPr>
      <w:rFonts w:asciiTheme="majorHAnsi" w:eastAsiaTheme="minorHAnsi" w:hAnsiTheme="majorHAnsi" w:cstheme="majorBidi"/>
      <w:b/>
      <w:sz w:val="28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4E29"/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4E29"/>
    <w:rPr>
      <w:rFonts w:asciiTheme="majorHAnsi" w:eastAsiaTheme="minorHAnsi" w:hAnsiTheme="majorHAnsi" w:cstheme="majorBidi"/>
      <w:b/>
      <w:bCs/>
      <w:spacing w:val="5"/>
      <w:sz w:val="24"/>
      <w:szCs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04E29"/>
    <w:rPr>
      <w:rFonts w:asciiTheme="majorHAnsi" w:eastAsiaTheme="minorHAnsi" w:hAnsiTheme="majorHAnsi" w:cstheme="majorBidi"/>
      <w:i/>
      <w:iCs/>
      <w:sz w:val="24"/>
      <w:szCs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04E29"/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shd w:val="clear" w:color="auto" w:fill="FFFFFF" w:themeFill="background1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E29"/>
    <w:rPr>
      <w:rFonts w:asciiTheme="majorHAnsi" w:eastAsiaTheme="minorHAnsi" w:hAnsiTheme="majorHAnsi" w:cstheme="majorBidi"/>
      <w:b/>
      <w:bCs/>
      <w:color w:val="7F7F7F" w:themeColor="text1" w:themeTint="80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rsid w:val="00E04E29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E29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rsid w:val="00E04E29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customStyle="1" w:styleId="Default">
    <w:name w:val="Default"/>
    <w:rsid w:val="00D87CFC"/>
    <w:pPr>
      <w:autoSpaceDE w:val="0"/>
      <w:autoSpaceDN w:val="0"/>
      <w:adjustRightInd w:val="0"/>
    </w:pPr>
    <w:rPr>
      <w:rFonts w:ascii="News Gothic Std" w:eastAsiaTheme="minorHAnsi" w:hAnsi="News Gothic Std" w:cs="News Gothic Std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D87CFC"/>
    <w:pPr>
      <w:spacing w:line="161" w:lineRule="atLeast"/>
    </w:pPr>
    <w:rPr>
      <w:rFonts w:cstheme="minorBidi"/>
      <w:color w:va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6C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6C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6C1B"/>
    <w:rPr>
      <w:rFonts w:asciiTheme="minorHAnsi" w:eastAsiaTheme="minorHAnsi" w:hAnsiTheme="minorHAnsi" w:cstheme="majorBidi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6C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6C1B"/>
    <w:rPr>
      <w:rFonts w:asciiTheme="minorHAnsi" w:eastAsiaTheme="minorHAnsi" w:hAnsiTheme="minorHAnsi" w:cstheme="majorBid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user/marketingeuchner" TargetMode="Externa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de.linkedin.com/company/euchner-gmbh-co-k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xing.com/companies/euchnergmbh+co.k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euchnergermany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facebook.com/euchnergmbh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UCHNER">
  <a:themeElements>
    <a:clrScheme name="EUCHNER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80032"/>
      </a:accent1>
      <a:accent2>
        <a:srgbClr val="E1E1E1"/>
      </a:accent2>
      <a:accent3>
        <a:srgbClr val="8E8E8E"/>
      </a:accent3>
      <a:accent4>
        <a:srgbClr val="000000"/>
      </a:accent4>
      <a:accent5>
        <a:srgbClr val="640019"/>
      </a:accent5>
      <a:accent6>
        <a:srgbClr val="DE6684"/>
      </a:accent6>
      <a:hlink>
        <a:srgbClr val="C80032"/>
      </a:hlink>
      <a:folHlink>
        <a:srgbClr val="B2B2B2"/>
      </a:folHlink>
    </a:clrScheme>
    <a:fontScheme name="EUCHN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06C1C-916B-4DBB-AD65-560BF0B4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B7FB8B46.dotm</Template>
  <TotalTime>0</TotalTime>
  <Pages>4</Pages>
  <Words>658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Euchner GmbH + Co. KG</Company>
  <LinksUpToDate>false</LinksUpToDate>
  <CharactersWithSpaces>4800</CharactersWithSpaces>
  <SharedDoc>false</SharedDoc>
  <HLinks>
    <vt:vector size="24" baseType="variant">
      <vt:variant>
        <vt:i4>7864338</vt:i4>
      </vt:variant>
      <vt:variant>
        <vt:i4>9</vt:i4>
      </vt:variant>
      <vt:variant>
        <vt:i4>0</vt:i4>
      </vt:variant>
      <vt:variant>
        <vt:i4>5</vt:i4>
      </vt:variant>
      <vt:variant>
        <vt:lpwstr>mailto:Frank.Kretzschmar@euchner.de</vt:lpwstr>
      </vt:variant>
      <vt:variant>
        <vt:lpwstr/>
      </vt:variant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mailto:infor@euchner.de</vt:lpwstr>
      </vt:variant>
      <vt:variant>
        <vt:lpwstr/>
      </vt:variant>
      <vt:variant>
        <vt:i4>7995491</vt:i4>
      </vt:variant>
      <vt:variant>
        <vt:i4>3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Kretzschmar</dc:creator>
  <cp:lastModifiedBy>Ariane Walther</cp:lastModifiedBy>
  <cp:revision>4</cp:revision>
  <cp:lastPrinted>2020-02-26T08:35:00Z</cp:lastPrinted>
  <dcterms:created xsi:type="dcterms:W3CDTF">2020-03-12T14:16:00Z</dcterms:created>
  <dcterms:modified xsi:type="dcterms:W3CDTF">2020-03-12T14:17:00Z</dcterms:modified>
</cp:coreProperties>
</file>